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F0E65" w14:textId="77777777" w:rsidR="007674E0" w:rsidRDefault="007674E0" w:rsidP="007674E0">
      <w:pPr>
        <w:tabs>
          <w:tab w:val="left" w:pos="5400"/>
        </w:tabs>
        <w:rPr>
          <w:b/>
          <w:bCs/>
        </w:rPr>
      </w:pPr>
    </w:p>
    <w:p w14:paraId="6C182DF4" w14:textId="4F7EE1D2" w:rsidR="007674E0" w:rsidRPr="002D06D8" w:rsidRDefault="00A6072A" w:rsidP="007674E0">
      <w:pPr>
        <w:tabs>
          <w:tab w:val="left" w:pos="5400"/>
        </w:tabs>
        <w:rPr>
          <w:bCs/>
        </w:rPr>
      </w:pPr>
      <w:proofErr w:type="spellStart"/>
      <w:r>
        <w:rPr>
          <w:bCs/>
        </w:rPr>
        <w:t>xxxx</w:t>
      </w:r>
      <w:proofErr w:type="spellEnd"/>
      <w:r w:rsidR="007674E0">
        <w:rPr>
          <w:bCs/>
        </w:rPr>
        <w:tab/>
      </w:r>
      <w:r w:rsidR="00586480">
        <w:rPr>
          <w:bCs/>
        </w:rPr>
        <w:tab/>
      </w:r>
      <w:r w:rsidR="00586480">
        <w:rPr>
          <w:bCs/>
        </w:rPr>
        <w:tab/>
      </w:r>
      <w:r w:rsidR="003A4A45">
        <w:rPr>
          <w:bCs/>
        </w:rPr>
        <w:t xml:space="preserve">             </w:t>
      </w:r>
      <w:proofErr w:type="spellStart"/>
      <w:r w:rsidRPr="00A6072A">
        <w:rPr>
          <w:bCs/>
        </w:rPr>
        <w:t>xx.xx.xxxx</w:t>
      </w:r>
      <w:proofErr w:type="spellEnd"/>
      <w:r w:rsidRPr="00A6072A">
        <w:rPr>
          <w:bCs/>
        </w:rPr>
        <w:t xml:space="preserve"> nr 1-3/xxx</w:t>
      </w:r>
    </w:p>
    <w:p w14:paraId="76A7CDD1" w14:textId="6F2005CE" w:rsidR="007674E0" w:rsidRDefault="007674E0" w:rsidP="007674E0">
      <w:pPr>
        <w:tabs>
          <w:tab w:val="left" w:pos="5400"/>
        </w:tabs>
        <w:rPr>
          <w:b/>
          <w:bCs/>
        </w:rPr>
      </w:pPr>
    </w:p>
    <w:p w14:paraId="1E8FC596" w14:textId="534D1E65" w:rsidR="007674E0" w:rsidRDefault="007674E0" w:rsidP="007674E0">
      <w:pPr>
        <w:tabs>
          <w:tab w:val="left" w:pos="5400"/>
        </w:tabs>
        <w:rPr>
          <w:b/>
          <w:bCs/>
        </w:rPr>
      </w:pPr>
    </w:p>
    <w:p w14:paraId="4A8DD6F8" w14:textId="113674ED" w:rsidR="00635E8E" w:rsidRPr="00FE77F3" w:rsidRDefault="006E6DDC" w:rsidP="000D7204">
      <w:pPr>
        <w:tabs>
          <w:tab w:val="left" w:pos="5400"/>
        </w:tabs>
        <w:ind w:right="3967"/>
        <w:jc w:val="both"/>
        <w:rPr>
          <w:b/>
          <w:bCs/>
        </w:rPr>
      </w:pPr>
      <w:r>
        <w:rPr>
          <w:b/>
          <w:bCs/>
          <w:noProof/>
        </w:rPr>
        <mc:AlternateContent>
          <mc:Choice Requires="wpi">
            <w:drawing>
              <wp:anchor distT="0" distB="0" distL="114300" distR="114300" simplePos="0" relativeHeight="251660288" behindDoc="0" locked="0" layoutInCell="1" allowOverlap="1" wp14:anchorId="6684F8DA" wp14:editId="267A1288">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2DD34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EDF2F80" wp14:editId="6BDD1A28">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883DFDF"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8" o:title=""/>
              </v:shape>
            </w:pict>
          </mc:Fallback>
        </mc:AlternateContent>
      </w:r>
      <w:r w:rsidR="003C42A6">
        <w:rPr>
          <w:b/>
          <w:bCs/>
          <w:noProof/>
        </w:rPr>
        <w:t>Vardi külas Variku katastriüksuse</w:t>
      </w:r>
      <w:r w:rsidR="005F4677">
        <w:rPr>
          <w:b/>
          <w:bCs/>
          <w:noProof/>
        </w:rPr>
        <w:t xml:space="preserve"> </w:t>
      </w:r>
      <w:r w:rsidR="007674E0">
        <w:rPr>
          <w:b/>
          <w:bCs/>
        </w:rPr>
        <w:t xml:space="preserve">detailplaneeringu </w:t>
      </w:r>
      <w:r w:rsidR="0093278D">
        <w:rPr>
          <w:b/>
          <w:bCs/>
        </w:rPr>
        <w:t>algatamine</w:t>
      </w:r>
      <w:r w:rsidR="001A3D72">
        <w:rPr>
          <w:b/>
          <w:bCs/>
        </w:rPr>
        <w:t xml:space="preserve"> </w:t>
      </w:r>
      <w:r w:rsidR="00635E8E" w:rsidRPr="0072333C">
        <w:rPr>
          <w:b/>
          <w:bCs/>
        </w:rPr>
        <w:t>ja keskkonnamõju strateegilise</w:t>
      </w:r>
      <w:r w:rsidR="001A3D72">
        <w:rPr>
          <w:b/>
          <w:bCs/>
        </w:rPr>
        <w:t xml:space="preserve"> </w:t>
      </w:r>
      <w:r w:rsidR="00635E8E" w:rsidRPr="0072333C">
        <w:rPr>
          <w:b/>
          <w:bCs/>
        </w:rPr>
        <w:t>hindamise algatamata jätmine</w:t>
      </w:r>
    </w:p>
    <w:p w14:paraId="4FF9AABF" w14:textId="23340B0D" w:rsidR="007674E0" w:rsidRPr="001A3D72" w:rsidRDefault="001A3D72" w:rsidP="007674E0">
      <w:pPr>
        <w:tabs>
          <w:tab w:val="left" w:pos="5400"/>
        </w:tabs>
        <w:rPr>
          <w:b/>
          <w:bCs/>
          <w:color w:val="FF0000"/>
        </w:rPr>
      </w:pPr>
      <w:r w:rsidRPr="001A3D72">
        <w:rPr>
          <w:b/>
          <w:bCs/>
          <w:color w:val="FF0000"/>
        </w:rPr>
        <w:t>(EELNÕU)</w:t>
      </w:r>
    </w:p>
    <w:p w14:paraId="38183622" w14:textId="2F032DFB" w:rsidR="007674E0" w:rsidRDefault="007674E0" w:rsidP="007674E0">
      <w:pPr>
        <w:tabs>
          <w:tab w:val="left" w:pos="5400"/>
        </w:tabs>
        <w:rPr>
          <w:b/>
          <w:bCs/>
        </w:rPr>
      </w:pPr>
    </w:p>
    <w:p w14:paraId="00C63D25" w14:textId="73D04E10" w:rsidR="003C42A6" w:rsidRDefault="00834203" w:rsidP="00ED753D">
      <w:pPr>
        <w:pStyle w:val="Vahedeta"/>
        <w:jc w:val="both"/>
        <w:rPr>
          <w:lang w:val="et-EE"/>
        </w:rPr>
      </w:pPr>
      <w:proofErr w:type="spellStart"/>
      <w:r w:rsidRPr="003C42A6">
        <w:rPr>
          <w:lang w:val="et-EE"/>
        </w:rPr>
        <w:t>Bioforce</w:t>
      </w:r>
      <w:proofErr w:type="spellEnd"/>
      <w:r w:rsidRPr="003C42A6">
        <w:rPr>
          <w:lang w:val="et-EE"/>
        </w:rPr>
        <w:t xml:space="preserve"> Infra OÜ </w:t>
      </w:r>
      <w:r w:rsidR="00080803" w:rsidRPr="003C42A6">
        <w:rPr>
          <w:lang w:val="et-EE"/>
        </w:rPr>
        <w:t xml:space="preserve">(registrikood </w:t>
      </w:r>
      <w:r w:rsidRPr="003C42A6">
        <w:rPr>
          <w:lang w:val="et-EE"/>
        </w:rPr>
        <w:t>14772628</w:t>
      </w:r>
      <w:r w:rsidR="0037792F" w:rsidRPr="003C42A6">
        <w:rPr>
          <w:lang w:val="et-EE"/>
        </w:rPr>
        <w:t xml:space="preserve">) </w:t>
      </w:r>
      <w:r w:rsidR="00635E8E" w:rsidRPr="003C42A6">
        <w:rPr>
          <w:lang w:val="et-EE"/>
        </w:rPr>
        <w:t>juhatuse liige</w:t>
      </w:r>
      <w:r w:rsidR="00FD6A82" w:rsidRPr="003C42A6">
        <w:rPr>
          <w:lang w:val="et-EE"/>
        </w:rPr>
        <w:t xml:space="preserve"> </w:t>
      </w:r>
      <w:r w:rsidRPr="003C42A6">
        <w:rPr>
          <w:lang w:val="et-EE"/>
        </w:rPr>
        <w:t xml:space="preserve">Siim Tenno </w:t>
      </w:r>
      <w:r w:rsidR="000D6317" w:rsidRPr="003C42A6">
        <w:rPr>
          <w:lang w:val="et-EE"/>
        </w:rPr>
        <w:t xml:space="preserve">esitas taotluse </w:t>
      </w:r>
      <w:r w:rsidR="00635E8E" w:rsidRPr="003C42A6">
        <w:rPr>
          <w:lang w:val="et-EE"/>
        </w:rPr>
        <w:t>(</w:t>
      </w:r>
      <w:proofErr w:type="spellStart"/>
      <w:r w:rsidR="00635E8E" w:rsidRPr="003C42A6">
        <w:rPr>
          <w:lang w:val="et-EE"/>
        </w:rPr>
        <w:t>reg</w:t>
      </w:r>
      <w:proofErr w:type="spellEnd"/>
      <w:r w:rsidR="00696A4B" w:rsidRPr="003C42A6">
        <w:rPr>
          <w:lang w:val="et-EE"/>
        </w:rPr>
        <w:t xml:space="preserve"> .07.2023 </w:t>
      </w:r>
      <w:r w:rsidRPr="003C42A6">
        <w:rPr>
          <w:lang w:val="et-EE"/>
        </w:rPr>
        <w:t xml:space="preserve">10.04.2024 </w:t>
      </w:r>
      <w:r w:rsidR="00635E8E" w:rsidRPr="003C42A6">
        <w:rPr>
          <w:lang w:val="et-EE"/>
        </w:rPr>
        <w:t xml:space="preserve">nr </w:t>
      </w:r>
      <w:r w:rsidRPr="003C42A6">
        <w:rPr>
          <w:lang w:val="et-EE"/>
        </w:rPr>
        <w:t>7-2/24/5-1</w:t>
      </w:r>
      <w:r w:rsidR="00635E8E" w:rsidRPr="003C42A6">
        <w:rPr>
          <w:lang w:val="et-EE"/>
        </w:rPr>
        <w:t xml:space="preserve">) </w:t>
      </w:r>
      <w:r w:rsidR="000D6317" w:rsidRPr="003C42A6">
        <w:rPr>
          <w:lang w:val="et-EE"/>
        </w:rPr>
        <w:t xml:space="preserve">detailplaneeringu algatamiseks </w:t>
      </w:r>
      <w:r w:rsidRPr="003C42A6">
        <w:rPr>
          <w:lang w:val="et-EE"/>
        </w:rPr>
        <w:t>Vardi</w:t>
      </w:r>
      <w:r w:rsidR="0028755E" w:rsidRPr="003C42A6">
        <w:rPr>
          <w:lang w:val="et-EE"/>
        </w:rPr>
        <w:t xml:space="preserve"> </w:t>
      </w:r>
      <w:r w:rsidR="00B62BBE" w:rsidRPr="003C42A6">
        <w:rPr>
          <w:lang w:val="et-EE"/>
        </w:rPr>
        <w:t>külas</w:t>
      </w:r>
      <w:r w:rsidR="00FD6A82" w:rsidRPr="003C42A6">
        <w:rPr>
          <w:lang w:val="et-EE"/>
        </w:rPr>
        <w:t xml:space="preserve"> </w:t>
      </w:r>
      <w:r w:rsidR="000D6317" w:rsidRPr="003C42A6">
        <w:rPr>
          <w:lang w:val="et-EE"/>
        </w:rPr>
        <w:t>katastriüksus</w:t>
      </w:r>
      <w:r w:rsidR="000366B5">
        <w:rPr>
          <w:lang w:val="et-EE"/>
        </w:rPr>
        <w:t>t</w:t>
      </w:r>
      <w:r w:rsidR="000D6317" w:rsidRPr="003C42A6">
        <w:rPr>
          <w:lang w:val="et-EE"/>
        </w:rPr>
        <w:t xml:space="preserve">el </w:t>
      </w:r>
      <w:bookmarkStart w:id="0" w:name="_Hlk127800890"/>
      <w:r w:rsidRPr="003C42A6">
        <w:rPr>
          <w:lang w:val="et-EE"/>
        </w:rPr>
        <w:t xml:space="preserve">62903:002:0573 </w:t>
      </w:r>
      <w:r w:rsidR="006A125E" w:rsidRPr="003C42A6">
        <w:rPr>
          <w:lang w:val="et-EE"/>
        </w:rPr>
        <w:t>(</w:t>
      </w:r>
      <w:r w:rsidRPr="003C42A6">
        <w:rPr>
          <w:lang w:val="et-EE"/>
        </w:rPr>
        <w:t>Variku)</w:t>
      </w:r>
      <w:r w:rsidR="000366B5">
        <w:rPr>
          <w:lang w:val="et-EE"/>
        </w:rPr>
        <w:t xml:space="preserve"> ja </w:t>
      </w:r>
      <w:r w:rsidR="000366B5" w:rsidRPr="008610C6">
        <w:t>62903:002:0940</w:t>
      </w:r>
      <w:r w:rsidR="000366B5">
        <w:t xml:space="preserve"> (</w:t>
      </w:r>
      <w:r w:rsidR="000366B5" w:rsidRPr="008610C6">
        <w:t xml:space="preserve">Vardi </w:t>
      </w:r>
      <w:proofErr w:type="spellStart"/>
      <w:r w:rsidR="000366B5" w:rsidRPr="008610C6">
        <w:t>jaotuspunkt</w:t>
      </w:r>
      <w:proofErr w:type="spellEnd"/>
      <w:r w:rsidR="000366B5">
        <w:t>)</w:t>
      </w:r>
      <w:r w:rsidRPr="003C42A6">
        <w:rPr>
          <w:lang w:val="et-EE"/>
        </w:rPr>
        <w:t xml:space="preserve">. </w:t>
      </w:r>
      <w:r w:rsidR="00ED753D" w:rsidRPr="003C42A6">
        <w:rPr>
          <w:lang w:val="et-EE"/>
        </w:rPr>
        <w:t xml:space="preserve">Maaomanik soovib </w:t>
      </w:r>
      <w:r w:rsidR="003C42A6" w:rsidRPr="003C42A6">
        <w:rPr>
          <w:lang w:val="et-EE"/>
        </w:rPr>
        <w:t xml:space="preserve">määrata kinnistule ehitusõigus ja osaliselt detailplaneeringu maa-alale tootmismaa sihtotstarve. Katastriüksusele planeeritakse rajada </w:t>
      </w:r>
      <w:proofErr w:type="spellStart"/>
      <w:r w:rsidR="003C42A6" w:rsidRPr="003C42A6">
        <w:rPr>
          <w:lang w:val="et-EE"/>
        </w:rPr>
        <w:t>biometaani</w:t>
      </w:r>
      <w:proofErr w:type="spellEnd"/>
      <w:r w:rsidR="003C42A6" w:rsidRPr="003C42A6">
        <w:rPr>
          <w:lang w:val="et-EE"/>
        </w:rPr>
        <w:t xml:space="preserve"> sisestuspunkt Eleringi ülekandevõrku. </w:t>
      </w:r>
    </w:p>
    <w:p w14:paraId="2270A192" w14:textId="77777777" w:rsidR="004828CC" w:rsidRDefault="004828CC" w:rsidP="00ED753D">
      <w:pPr>
        <w:pStyle w:val="Vahedeta"/>
        <w:jc w:val="both"/>
        <w:rPr>
          <w:lang w:val="et-EE"/>
        </w:rPr>
      </w:pPr>
    </w:p>
    <w:p w14:paraId="6BDF24FF" w14:textId="62E927F8" w:rsidR="004828CC" w:rsidRPr="003C42A6" w:rsidRDefault="004828CC" w:rsidP="004828CC">
      <w:pPr>
        <w:tabs>
          <w:tab w:val="left" w:pos="5400"/>
        </w:tabs>
        <w:jc w:val="both"/>
      </w:pPr>
      <w:r>
        <w:t>05.11.2013 moodustus Viljandi vald, mis on Paistu valla, Pärsti valla, Saarepeedi valla ja Viiratsi valla õigusjärglane.</w:t>
      </w:r>
    </w:p>
    <w:p w14:paraId="01D60C36" w14:textId="77777777" w:rsidR="003C42A6" w:rsidRPr="003C42A6" w:rsidRDefault="003C42A6" w:rsidP="00ED753D">
      <w:pPr>
        <w:pStyle w:val="Vahedeta"/>
        <w:jc w:val="both"/>
        <w:rPr>
          <w:lang w:val="et-EE"/>
        </w:rPr>
      </w:pPr>
    </w:p>
    <w:p w14:paraId="282840BB" w14:textId="2B4806C0" w:rsidR="004828CC" w:rsidRDefault="003C42A6" w:rsidP="003C42A6">
      <w:pPr>
        <w:pStyle w:val="Vahedeta"/>
        <w:jc w:val="both"/>
        <w:rPr>
          <w:lang w:val="et-EE"/>
        </w:rPr>
      </w:pPr>
      <w:r w:rsidRPr="003C42A6">
        <w:rPr>
          <w:lang w:val="et-EE"/>
        </w:rPr>
        <w:t xml:space="preserve">Biometaani sisestuspunkt kujutab endast aiaga piiratud asfaltplatsi, </w:t>
      </w:r>
      <w:proofErr w:type="spellStart"/>
      <w:r w:rsidRPr="003C42A6">
        <w:rPr>
          <w:lang w:val="et-EE"/>
        </w:rPr>
        <w:t>biometaani</w:t>
      </w:r>
      <w:proofErr w:type="spellEnd"/>
      <w:r w:rsidRPr="003C42A6">
        <w:rPr>
          <w:lang w:val="et-EE"/>
        </w:rPr>
        <w:t xml:space="preserve"> mahalaadimise seadmeid ning betoonvundamendil asetsevaid tehnoloogiliste seadmetega konteinereid – rõhu alandamine ja gaasi soojendamine. Antud konteinerid on soojustatud ning isoleeritud minimeerimaks seadmetest tulenevat võimalikku müra. Kinnistu territooriumil ei esine lõhna- ega mürahäiringuid.</w:t>
      </w:r>
      <w:bookmarkEnd w:id="0"/>
      <w:r>
        <w:rPr>
          <w:lang w:val="et-EE"/>
        </w:rPr>
        <w:t xml:space="preserve"> </w:t>
      </w:r>
      <w:r w:rsidRPr="003C42A6">
        <w:rPr>
          <w:lang w:val="et-EE"/>
        </w:rPr>
        <w:t xml:space="preserve">Ligipääs rajatistele olemasolevat kinnistul paiknevat teed mööda, uusi </w:t>
      </w:r>
      <w:proofErr w:type="spellStart"/>
      <w:r w:rsidRPr="003C42A6">
        <w:rPr>
          <w:lang w:val="et-EE"/>
        </w:rPr>
        <w:t>mahasõite</w:t>
      </w:r>
      <w:proofErr w:type="spellEnd"/>
      <w:r w:rsidRPr="003C42A6">
        <w:rPr>
          <w:lang w:val="et-EE"/>
        </w:rPr>
        <w:t xml:space="preserve"> avalikult teelt</w:t>
      </w:r>
      <w:r>
        <w:rPr>
          <w:lang w:val="et-EE"/>
        </w:rPr>
        <w:t xml:space="preserve"> </w:t>
      </w:r>
      <w:r w:rsidRPr="003C42A6">
        <w:rPr>
          <w:lang w:val="et-EE"/>
        </w:rPr>
        <w:t>ei rajata. Planeeritava rajatise</w:t>
      </w:r>
      <w:r>
        <w:t xml:space="preserve"> </w:t>
      </w:r>
      <w:r w:rsidRPr="003C42A6">
        <w:rPr>
          <w:lang w:val="et-EE"/>
        </w:rPr>
        <w:t xml:space="preserve">seadmetes jääb gaasi kogus alla 5 tonni, seega ei ole </w:t>
      </w:r>
      <w:proofErr w:type="spellStart"/>
      <w:r w:rsidRPr="003C42A6">
        <w:rPr>
          <w:lang w:val="et-EE"/>
        </w:rPr>
        <w:t>biometaani</w:t>
      </w:r>
      <w:proofErr w:type="spellEnd"/>
      <w:r w:rsidRPr="003C42A6">
        <w:rPr>
          <w:lang w:val="et-EE"/>
        </w:rPr>
        <w:t xml:space="preserve"> sisestuspunkti puhul tegemist</w:t>
      </w:r>
      <w:r>
        <w:rPr>
          <w:lang w:val="et-EE"/>
        </w:rPr>
        <w:t xml:space="preserve"> </w:t>
      </w:r>
      <w:r w:rsidRPr="003C42A6">
        <w:rPr>
          <w:lang w:val="et-EE"/>
        </w:rPr>
        <w:t>ohtliku ettevõttega.</w:t>
      </w:r>
      <w:r w:rsidR="005929B0">
        <w:rPr>
          <w:lang w:val="et-EE"/>
        </w:rPr>
        <w:t xml:space="preserve"> </w:t>
      </w:r>
      <w:r w:rsidR="005929B0" w:rsidRPr="005929B0">
        <w:rPr>
          <w:lang w:val="et-EE"/>
        </w:rPr>
        <w:t xml:space="preserve">Detailplaneeringuala suurus on ligikaudu </w:t>
      </w:r>
      <w:r w:rsidR="005929B0">
        <w:rPr>
          <w:lang w:val="et-EE"/>
        </w:rPr>
        <w:t>6</w:t>
      </w:r>
      <w:r w:rsidR="005929B0" w:rsidRPr="005929B0">
        <w:rPr>
          <w:lang w:val="et-EE"/>
        </w:rPr>
        <w:t xml:space="preserve"> ha.</w:t>
      </w:r>
    </w:p>
    <w:p w14:paraId="43C685DA" w14:textId="77777777" w:rsidR="004828CC" w:rsidRDefault="004828CC" w:rsidP="003C42A6">
      <w:pPr>
        <w:pStyle w:val="Vahedeta"/>
        <w:jc w:val="both"/>
        <w:rPr>
          <w:lang w:val="et-EE"/>
        </w:rPr>
      </w:pPr>
    </w:p>
    <w:p w14:paraId="2C53CEC9" w14:textId="193B073B" w:rsidR="004828CC" w:rsidRDefault="004828CC" w:rsidP="0071004E">
      <w:pPr>
        <w:tabs>
          <w:tab w:val="left" w:pos="5400"/>
        </w:tabs>
        <w:jc w:val="both"/>
        <w:rPr>
          <w:lang w:eastAsia="et-EE"/>
        </w:rPr>
      </w:pPr>
      <w:r w:rsidRPr="008D58B3">
        <w:t xml:space="preserve">Taotletaval planeeringualal kehtib </w:t>
      </w:r>
      <w:r>
        <w:t xml:space="preserve">Pärsti </w:t>
      </w:r>
      <w:r w:rsidRPr="008D58B3">
        <w:t xml:space="preserve">Vallavolikogu </w:t>
      </w:r>
      <w:r w:rsidRPr="003C42A6">
        <w:rPr>
          <w:lang w:eastAsia="et-EE"/>
        </w:rPr>
        <w:t>19.04.2006</w:t>
      </w:r>
      <w:r>
        <w:rPr>
          <w:lang w:eastAsia="et-EE"/>
        </w:rPr>
        <w:t xml:space="preserve"> määrusega nr 13 </w:t>
      </w:r>
      <w:r w:rsidRPr="001B6518">
        <w:rPr>
          <w:lang w:eastAsia="et-EE"/>
        </w:rPr>
        <w:t>„</w:t>
      </w:r>
      <w:r>
        <w:rPr>
          <w:lang w:eastAsia="et-EE"/>
        </w:rPr>
        <w:t>Pärsti</w:t>
      </w:r>
      <w:r w:rsidRPr="001B6518">
        <w:rPr>
          <w:lang w:eastAsia="et-EE"/>
        </w:rPr>
        <w:t xml:space="preserve"> valla üldplaneeringu kehtestamine“ </w:t>
      </w:r>
      <w:r>
        <w:rPr>
          <w:lang w:eastAsia="et-EE"/>
        </w:rPr>
        <w:t>kehtestatud Pärsti</w:t>
      </w:r>
      <w:r w:rsidRPr="001B6518">
        <w:rPr>
          <w:lang w:eastAsia="et-EE"/>
        </w:rPr>
        <w:t xml:space="preserve"> valla </w:t>
      </w:r>
      <w:r>
        <w:rPr>
          <w:lang w:eastAsia="et-EE"/>
        </w:rPr>
        <w:t xml:space="preserve">üldplaneering </w:t>
      </w:r>
      <w:r>
        <w:t>(edaspidi ka üldplaneering</w:t>
      </w:r>
      <w:r w:rsidRPr="00A45142">
        <w:t>)</w:t>
      </w:r>
      <w:r w:rsidRPr="00A45142">
        <w:rPr>
          <w:lang w:eastAsia="et-EE"/>
        </w:rPr>
        <w:t xml:space="preserve">. </w:t>
      </w:r>
    </w:p>
    <w:p w14:paraId="5B3ACAF3" w14:textId="2EFAEFCF" w:rsidR="0071004E" w:rsidRDefault="004828CC" w:rsidP="0071004E">
      <w:pPr>
        <w:tabs>
          <w:tab w:val="left" w:pos="5400"/>
        </w:tabs>
        <w:jc w:val="both"/>
        <w:rPr>
          <w:bCs/>
        </w:rPr>
      </w:pPr>
      <w:r>
        <w:t xml:space="preserve">Üldplaneeringu kohaselt on tegemist </w:t>
      </w:r>
      <w:proofErr w:type="spellStart"/>
      <w:r>
        <w:t>metsama</w:t>
      </w:r>
      <w:r w:rsidR="00C97340">
        <w:t>a</w:t>
      </w:r>
      <w:proofErr w:type="spellEnd"/>
      <w:r>
        <w:t xml:space="preserve"> (MM) maakasutuse juhtotstarbega.</w:t>
      </w:r>
      <w:r w:rsidR="00C97340">
        <w:t xml:space="preserve"> </w:t>
      </w:r>
      <w:r w:rsidR="0071004E" w:rsidRPr="0071004E">
        <w:rPr>
          <w:bCs/>
        </w:rPr>
        <w:t>Maakasutuse</w:t>
      </w:r>
      <w:r w:rsidR="0071004E">
        <w:rPr>
          <w:bCs/>
        </w:rPr>
        <w:t xml:space="preserve"> </w:t>
      </w:r>
      <w:r w:rsidR="0071004E" w:rsidRPr="0071004E">
        <w:rPr>
          <w:bCs/>
        </w:rPr>
        <w:t xml:space="preserve">põhilise kasutusotstarbe ja katastriüksuse sihtotstarvete seosed on toodud Pärsti valla </w:t>
      </w:r>
      <w:r w:rsidR="0071004E">
        <w:rPr>
          <w:bCs/>
        </w:rPr>
        <w:t xml:space="preserve">  </w:t>
      </w:r>
      <w:r w:rsidR="0071004E" w:rsidRPr="0071004E">
        <w:rPr>
          <w:bCs/>
        </w:rPr>
        <w:t>üldplaneeringu seletuskirja tabelis 15, mille kohaselt metsamajandusmaa põhikasutusotstarbe puhul võib katastriüksuse sihtotstarve olla ainult maatulundusmaa.</w:t>
      </w:r>
    </w:p>
    <w:p w14:paraId="71E78E71" w14:textId="77777777" w:rsidR="0071004E" w:rsidRDefault="0071004E" w:rsidP="000D6317">
      <w:pPr>
        <w:tabs>
          <w:tab w:val="left" w:pos="5400"/>
        </w:tabs>
        <w:jc w:val="both"/>
        <w:rPr>
          <w:bCs/>
        </w:rPr>
      </w:pPr>
    </w:p>
    <w:p w14:paraId="0CC353A9" w14:textId="5D34C950" w:rsidR="00C97340" w:rsidRDefault="0071004E" w:rsidP="0071004E">
      <w:pPr>
        <w:tabs>
          <w:tab w:val="left" w:pos="5400"/>
        </w:tabs>
        <w:jc w:val="both"/>
      </w:pPr>
      <w:r>
        <w:t>Planeeritav detailplaneering läheb vastuollu üldplaneeringu järgse maakasutuse juhtotstarbega,  mis tähendab, et detailplaneering tuleks sel juhul algatada üldplaneeringut muutva   detailplaneeringuna n</w:t>
      </w:r>
      <w:r w:rsidR="00C97340">
        <w:t xml:space="preserve">ing planeerimisseaduse § 125 </w:t>
      </w:r>
      <w:proofErr w:type="spellStart"/>
      <w:r w:rsidR="00C97340">
        <w:t>lg-s</w:t>
      </w:r>
      <w:proofErr w:type="spellEnd"/>
      <w:r w:rsidR="00C97340">
        <w:t xml:space="preserve"> 5 sätestatud erisusi ei ole võimalik kohaldada. </w:t>
      </w:r>
    </w:p>
    <w:p w14:paraId="467C738B" w14:textId="77777777" w:rsidR="00C97340" w:rsidRDefault="00C97340" w:rsidP="000D6317">
      <w:pPr>
        <w:tabs>
          <w:tab w:val="left" w:pos="5400"/>
        </w:tabs>
        <w:jc w:val="both"/>
      </w:pPr>
    </w:p>
    <w:p w14:paraId="2EA99C9A" w14:textId="3359F945" w:rsidR="000D6317" w:rsidRDefault="005929B0" w:rsidP="000D6317">
      <w:pPr>
        <w:tabs>
          <w:tab w:val="left" w:pos="5400"/>
        </w:tabs>
        <w:jc w:val="both"/>
      </w:pPr>
      <w:r w:rsidRPr="005929B0">
        <w:t>Planeeringuala</w:t>
      </w:r>
      <w:r w:rsidR="00F108CC">
        <w:t xml:space="preserve"> on</w:t>
      </w:r>
      <w:r w:rsidRPr="005929B0">
        <w:t xml:space="preserve"> </w:t>
      </w:r>
      <w:r w:rsidR="00F108CC">
        <w:t>k</w:t>
      </w:r>
      <w:r w:rsidRPr="005929B0">
        <w:t>atastriüksus 62903:002:0573</w:t>
      </w:r>
      <w:r>
        <w:t xml:space="preserve"> </w:t>
      </w:r>
      <w:r w:rsidRPr="005929B0">
        <w:t>(</w:t>
      </w:r>
      <w:r>
        <w:t>Variku</w:t>
      </w:r>
      <w:r w:rsidRPr="005929B0">
        <w:t xml:space="preserve">) on </w:t>
      </w:r>
      <w:r>
        <w:t>5</w:t>
      </w:r>
      <w:r w:rsidRPr="005929B0">
        <w:t>,</w:t>
      </w:r>
      <w:r>
        <w:t>7</w:t>
      </w:r>
      <w:r w:rsidRPr="005929B0">
        <w:t xml:space="preserve"> ha suurune, mis koosneb </w:t>
      </w:r>
      <w:r>
        <w:t>4</w:t>
      </w:r>
      <w:r w:rsidRPr="005929B0">
        <w:t>,</w:t>
      </w:r>
      <w:r>
        <w:t>5</w:t>
      </w:r>
      <w:r w:rsidRPr="005929B0">
        <w:t xml:space="preserve"> ha metsamaast, 0,</w:t>
      </w:r>
      <w:r>
        <w:t>3</w:t>
      </w:r>
      <w:r w:rsidRPr="005929B0">
        <w:t xml:space="preserve"> ha looduslikust rohumaast </w:t>
      </w:r>
      <w:r w:rsidR="00F108CC">
        <w:t>ja</w:t>
      </w:r>
      <w:r w:rsidRPr="005929B0">
        <w:t xml:space="preserve"> 0,</w:t>
      </w:r>
      <w:r>
        <w:t>9</w:t>
      </w:r>
      <w:r w:rsidRPr="005929B0">
        <w:t xml:space="preserve"> ha muust maast</w:t>
      </w:r>
      <w:r w:rsidR="00B47051">
        <w:t xml:space="preserve"> ning </w:t>
      </w:r>
      <w:r w:rsidR="008610C6">
        <w:t xml:space="preserve">katastriüksus </w:t>
      </w:r>
      <w:r w:rsidR="008610C6" w:rsidRPr="008610C6">
        <w:t>62903:002:0940</w:t>
      </w:r>
      <w:r w:rsidR="008610C6">
        <w:t xml:space="preserve"> (</w:t>
      </w:r>
      <w:r w:rsidR="008610C6" w:rsidRPr="008610C6">
        <w:t>Vardi jaotuspunkt</w:t>
      </w:r>
      <w:r w:rsidR="008610C6">
        <w:t>)</w:t>
      </w:r>
      <w:r w:rsidR="00296D39">
        <w:t>, mis on tootmismaa 100%</w:t>
      </w:r>
      <w:r w:rsidR="00F108CC">
        <w:t xml:space="preserve"> sihtot</w:t>
      </w:r>
      <w:r w:rsidR="00DC17A7">
        <w:t>s</w:t>
      </w:r>
      <w:r w:rsidR="004037D9">
        <w:t>t</w:t>
      </w:r>
      <w:r w:rsidR="00F108CC">
        <w:t>arbega</w:t>
      </w:r>
      <w:r>
        <w:t>.</w:t>
      </w:r>
      <w:r w:rsidR="00C97340">
        <w:t xml:space="preserve"> </w:t>
      </w:r>
      <w:r w:rsidR="009273CC">
        <w:t xml:space="preserve">Ehitisregistri andmetel </w:t>
      </w:r>
      <w:r w:rsidR="005A1076">
        <w:t xml:space="preserve">asub planeeringualal </w:t>
      </w:r>
      <w:r w:rsidR="005A1076" w:rsidRPr="005A1076">
        <w:t>15 Kv Jaotuspunkt</w:t>
      </w:r>
      <w:r w:rsidR="005A1076">
        <w:t xml:space="preserve"> (</w:t>
      </w:r>
      <w:proofErr w:type="spellStart"/>
      <w:r w:rsidR="005A1076">
        <w:t>ehr</w:t>
      </w:r>
      <w:proofErr w:type="spellEnd"/>
      <w:r w:rsidR="005A1076">
        <w:t xml:space="preserve">. kood </w:t>
      </w:r>
      <w:r w:rsidR="00642A2F">
        <w:t>220606966)</w:t>
      </w:r>
      <w:r w:rsidR="009273CC" w:rsidRPr="009273CC">
        <w:t xml:space="preserve">. Detailplaneeringuala suurus on ligikaudu </w:t>
      </w:r>
      <w:r w:rsidR="00642A2F">
        <w:t>6</w:t>
      </w:r>
      <w:r w:rsidR="009273CC" w:rsidRPr="009273CC">
        <w:t xml:space="preserve"> ha.</w:t>
      </w:r>
    </w:p>
    <w:p w14:paraId="48E4E3E4" w14:textId="03D1C0B7" w:rsidR="0036392B" w:rsidRDefault="008A3351" w:rsidP="00F625E6">
      <w:pPr>
        <w:tabs>
          <w:tab w:val="left" w:pos="5400"/>
        </w:tabs>
        <w:jc w:val="both"/>
      </w:pPr>
      <w:bookmarkStart w:id="1" w:name="_Hlk170736761"/>
      <w:r w:rsidRPr="003D1CE2">
        <w:lastRenderedPageBreak/>
        <w:t>Planeeringuala ümbritseb põhja suunas katastriüksus 62903:002:1100, mille sihtotstarve on 100% ärimaa ( mobiilsidemast ) ning kagu-lõuna suunal katastriüksus 62903:002:0550, sihtotstarbega 100% transpordimaa ( Eleringi gaasijaotusjaam). Arvestades eeltoodut ning planeeritava rajatise funktsionaalset seotus Eleringi gaasijaotusjaamaga, sobitu</w:t>
      </w:r>
      <w:r>
        <w:t>b</w:t>
      </w:r>
      <w:r w:rsidRPr="003D1CE2">
        <w:t xml:space="preserve"> planeeritav rajatis ümbritsevasse keskkonda. </w:t>
      </w:r>
      <w:bookmarkEnd w:id="1"/>
    </w:p>
    <w:p w14:paraId="5AB5DF15" w14:textId="77777777" w:rsidR="00434590" w:rsidRDefault="00434590" w:rsidP="00ED753D">
      <w:pPr>
        <w:tabs>
          <w:tab w:val="left" w:pos="5400"/>
        </w:tabs>
        <w:jc w:val="both"/>
        <w:rPr>
          <w:highlight w:val="yellow"/>
        </w:rPr>
      </w:pPr>
    </w:p>
    <w:p w14:paraId="5207DE8F" w14:textId="585D7E38" w:rsidR="000A7257" w:rsidRDefault="00355EA2" w:rsidP="00F625E6">
      <w:pPr>
        <w:tabs>
          <w:tab w:val="left" w:pos="5400"/>
        </w:tabs>
        <w:jc w:val="both"/>
      </w:pPr>
      <w:r>
        <w:t>Käesoleva KSH eelhinnangus käsitleti Viljandi vallas Vardi külas Variku kinnistul planeeritava tegevuse keskkonnamõjusid. Nimetatud maaüksusel kehtib Pärsti valla (Viljandi valla) üldplaneering. Antud detailplaneeringuga soovitakse muuta Variku maaüksuse maakasutuse sihtotstarvet 4000 m</w:t>
      </w:r>
      <w:r w:rsidRPr="00355EA2">
        <w:rPr>
          <w:vertAlign w:val="superscript"/>
        </w:rPr>
        <w:t>2</w:t>
      </w:r>
      <w:r>
        <w:t xml:space="preserve"> ulatuses (soovitakse moodustada tootmismaa) ja määrata ehitusõigus </w:t>
      </w:r>
      <w:proofErr w:type="spellStart"/>
      <w:r>
        <w:t>biometaani</w:t>
      </w:r>
      <w:proofErr w:type="spellEnd"/>
      <w:r>
        <w:t xml:space="preserve"> sisestuspunkti rajamiseks Eleringi ülekandevõrku.</w:t>
      </w:r>
    </w:p>
    <w:p w14:paraId="5391DF59" w14:textId="77777777" w:rsidR="00355EA2" w:rsidRDefault="00355EA2" w:rsidP="00F625E6">
      <w:pPr>
        <w:tabs>
          <w:tab w:val="left" w:pos="5400"/>
        </w:tabs>
        <w:jc w:val="both"/>
      </w:pPr>
    </w:p>
    <w:p w14:paraId="6790CBB5" w14:textId="39114561" w:rsidR="00355EA2" w:rsidRDefault="004076BC" w:rsidP="00355EA2">
      <w:pPr>
        <w:tabs>
          <w:tab w:val="left" w:pos="5400"/>
        </w:tabs>
        <w:jc w:val="both"/>
        <w:rPr>
          <w:bCs/>
        </w:rPr>
      </w:pPr>
      <w:r>
        <w:rPr>
          <w:bCs/>
        </w:rPr>
        <w:t>KSH eelhinnang jõudis järeldusele, et a</w:t>
      </w:r>
      <w:r w:rsidR="00355EA2" w:rsidRPr="00355EA2">
        <w:rPr>
          <w:bCs/>
        </w:rPr>
        <w:t xml:space="preserve">rvestades kavandatud tegevust, mahtu ja iseloomu, ei saa eeldada detailplaneeringu elluviimisel ja rajatiste sihipärase kasutamisega seonduvat olulist keskkonnamõju. Keskkonnamõju strateegilise </w:t>
      </w:r>
      <w:r w:rsidR="00355EA2">
        <w:rPr>
          <w:bCs/>
        </w:rPr>
        <w:t xml:space="preserve"> </w:t>
      </w:r>
      <w:r w:rsidR="00355EA2" w:rsidRPr="00355EA2">
        <w:rPr>
          <w:bCs/>
        </w:rPr>
        <w:t>hindamise läbiviimine ei ole vajalik järgnevatel põhjustel:</w:t>
      </w:r>
    </w:p>
    <w:p w14:paraId="393091C5" w14:textId="2D43E75A" w:rsidR="00355EA2" w:rsidRPr="00355EA2" w:rsidRDefault="00355EA2" w:rsidP="00355EA2">
      <w:pPr>
        <w:tabs>
          <w:tab w:val="left" w:pos="5400"/>
        </w:tabs>
        <w:jc w:val="both"/>
        <w:rPr>
          <w:bCs/>
        </w:rPr>
      </w:pPr>
      <w:r w:rsidRPr="00355EA2">
        <w:rPr>
          <w:bCs/>
        </w:rPr>
        <w:t xml:space="preserve">• detailplaneeringu realiseerimisega ei saa hetkel teadaoleva info põhjal eeldada tegevusi, </w:t>
      </w:r>
      <w:r>
        <w:rPr>
          <w:bCs/>
        </w:rPr>
        <w:t xml:space="preserve"> </w:t>
      </w:r>
      <w:r w:rsidRPr="00355EA2">
        <w:rPr>
          <w:bCs/>
        </w:rPr>
        <w:t>millega kaasneks keskkonnaseisundi oluline kahjustamine;</w:t>
      </w:r>
    </w:p>
    <w:p w14:paraId="2D8F61A8" w14:textId="1542FCBB" w:rsidR="00355EA2" w:rsidRPr="00355EA2" w:rsidRDefault="00355EA2" w:rsidP="00355EA2">
      <w:pPr>
        <w:tabs>
          <w:tab w:val="left" w:pos="5400"/>
        </w:tabs>
        <w:jc w:val="both"/>
        <w:rPr>
          <w:bCs/>
        </w:rPr>
      </w:pPr>
      <w:r w:rsidRPr="00355EA2">
        <w:rPr>
          <w:bCs/>
        </w:rPr>
        <w:t xml:space="preserve">• detailplaneeringu alal ei paikne kaitsealuseid looduse üksikobjekte, kaitsealasid ja Natura </w:t>
      </w:r>
      <w:r>
        <w:rPr>
          <w:bCs/>
        </w:rPr>
        <w:t xml:space="preserve"> </w:t>
      </w:r>
      <w:r w:rsidRPr="00355EA2">
        <w:rPr>
          <w:bCs/>
        </w:rPr>
        <w:t xml:space="preserve">2000 võrgustiku alasid, mistõttu detailplaneeringuga kavandatav tegevus ei põhjusta </w:t>
      </w:r>
      <w:r>
        <w:rPr>
          <w:bCs/>
        </w:rPr>
        <w:t xml:space="preserve"> </w:t>
      </w:r>
      <w:r w:rsidRPr="00355EA2">
        <w:rPr>
          <w:bCs/>
        </w:rPr>
        <w:t>keskkonna vastupanuvõime ületamist</w:t>
      </w:r>
    </w:p>
    <w:p w14:paraId="37E69F82" w14:textId="3EFAC4CE" w:rsidR="00355EA2" w:rsidRPr="00355EA2" w:rsidRDefault="00355EA2" w:rsidP="00355EA2">
      <w:pPr>
        <w:tabs>
          <w:tab w:val="left" w:pos="5400"/>
        </w:tabs>
        <w:jc w:val="both"/>
        <w:rPr>
          <w:bCs/>
        </w:rPr>
      </w:pPr>
      <w:r w:rsidRPr="00355EA2">
        <w:rPr>
          <w:bCs/>
        </w:rPr>
        <w:t>• detailplaneeringuga kavandatav tegevus ei kahjusta kultuuripärandit, inimese tervist, heaolu ega vara. Planeeritava tegevusega kaasneva liikluskoormuse, mürataseme ja õhusaaste suurenemist ei saa pidada oluliseks. Ülenormatiivsete saastetasemete esinemist ette ei ole näha ei ole;</w:t>
      </w:r>
    </w:p>
    <w:p w14:paraId="35FA5EA1" w14:textId="46137B7F" w:rsidR="00355EA2" w:rsidRPr="00355EA2" w:rsidRDefault="00355EA2" w:rsidP="00355EA2">
      <w:pPr>
        <w:tabs>
          <w:tab w:val="left" w:pos="5400"/>
        </w:tabs>
        <w:jc w:val="both"/>
        <w:rPr>
          <w:bCs/>
        </w:rPr>
      </w:pPr>
      <w:r w:rsidRPr="00355EA2">
        <w:rPr>
          <w:bCs/>
        </w:rPr>
        <w:t>• detailplaneeringu alal ei ole tuvastatud keskkonda saastavaid objekte ega jääkreostust, mistõttu ei ole eeldada olulist pinnase ja vee reostust, mis seaks piiranguid kavandatavale maakasutusele või majandustegevusele;</w:t>
      </w:r>
    </w:p>
    <w:p w14:paraId="160D5C1C" w14:textId="2EEE57E5" w:rsidR="004E1DE6" w:rsidRDefault="00355EA2" w:rsidP="00355EA2">
      <w:pPr>
        <w:tabs>
          <w:tab w:val="left" w:pos="5400"/>
        </w:tabs>
        <w:jc w:val="both"/>
        <w:rPr>
          <w:bCs/>
        </w:rPr>
      </w:pPr>
      <w:r w:rsidRPr="00355EA2">
        <w:rPr>
          <w:bCs/>
        </w:rPr>
        <w:t>• detailplaneeringuga kavandatava tegevusega ei kaasne olulisel määral soojuse, kiirguse, valgusreostuse ega inimese lõhnataju ületava ebameeldiva lõhnahäiringu teket.</w:t>
      </w:r>
      <w:r>
        <w:rPr>
          <w:bCs/>
        </w:rPr>
        <w:t xml:space="preserve"> </w:t>
      </w:r>
      <w:r w:rsidRPr="00355EA2">
        <w:rPr>
          <w:bCs/>
        </w:rPr>
        <w:t>Puuduvad muud olulised kriteeriumid, mis detailplaneeringu rakendamisel kujutaks endast olulist negatiivset mõju keskkonnale, mis omakorda eeldaks KSH algatamist.</w:t>
      </w:r>
    </w:p>
    <w:p w14:paraId="2797C687" w14:textId="77777777" w:rsidR="00355EA2" w:rsidRPr="004D2731" w:rsidRDefault="00355EA2" w:rsidP="004D2731">
      <w:pPr>
        <w:tabs>
          <w:tab w:val="left" w:pos="5400"/>
        </w:tabs>
        <w:jc w:val="both"/>
        <w:rPr>
          <w:bCs/>
        </w:rPr>
      </w:pPr>
    </w:p>
    <w:p w14:paraId="3EF925CC" w14:textId="77777777" w:rsidR="004D2731" w:rsidRPr="00B064A1" w:rsidRDefault="004D2731" w:rsidP="004D2731">
      <w:pPr>
        <w:tabs>
          <w:tab w:val="left" w:pos="5400"/>
        </w:tabs>
        <w:jc w:val="both"/>
        <w:rPr>
          <w:bCs/>
          <w:i/>
          <w:iCs/>
        </w:rPr>
      </w:pPr>
      <w:r w:rsidRPr="00B064A1">
        <w:rPr>
          <w:bCs/>
          <w:i/>
          <w:iCs/>
        </w:rPr>
        <w:t>(Ametkondade arvamused)</w:t>
      </w:r>
    </w:p>
    <w:p w14:paraId="772BD454" w14:textId="77777777" w:rsidR="004D2731" w:rsidRPr="004D2731" w:rsidRDefault="004D2731" w:rsidP="004D2731">
      <w:pPr>
        <w:tabs>
          <w:tab w:val="left" w:pos="5400"/>
        </w:tabs>
        <w:jc w:val="both"/>
        <w:rPr>
          <w:bCs/>
        </w:rPr>
      </w:pPr>
    </w:p>
    <w:p w14:paraId="53816D92" w14:textId="318E6DEA" w:rsidR="004D2731" w:rsidRDefault="004D2731" w:rsidP="004D2731">
      <w:pPr>
        <w:tabs>
          <w:tab w:val="left" w:pos="5400"/>
        </w:tabs>
        <w:jc w:val="both"/>
        <w:rPr>
          <w:bCs/>
        </w:rPr>
      </w:pPr>
      <w:r w:rsidRPr="004D2731">
        <w:rPr>
          <w:bCs/>
        </w:rPr>
        <w:t>XXXX (registrikood XXXX) on XX.XX.XXXX allkirjastatud lepinguga nr DP</w:t>
      </w:r>
      <w:r w:rsidR="00EC40E0">
        <w:rPr>
          <w:bCs/>
        </w:rPr>
        <w:t>355</w:t>
      </w:r>
      <w:r w:rsidRPr="004D2731">
        <w:rPr>
          <w:bCs/>
        </w:rPr>
        <w:t xml:space="preserve"> (</w:t>
      </w:r>
      <w:proofErr w:type="spellStart"/>
      <w:r w:rsidRPr="004D2731">
        <w:rPr>
          <w:bCs/>
        </w:rPr>
        <w:t>reg</w:t>
      </w:r>
      <w:proofErr w:type="spellEnd"/>
      <w:r w:rsidRPr="004D2731">
        <w:rPr>
          <w:bCs/>
        </w:rPr>
        <w:t>-nr 15-1/XXX) võtnud üle detailplaneeringu koostamise tellimise ja finantseerimise kohustuse.</w:t>
      </w:r>
    </w:p>
    <w:p w14:paraId="10E7003F" w14:textId="77777777" w:rsidR="004D2731" w:rsidRDefault="004D2731" w:rsidP="00FC3A50">
      <w:pPr>
        <w:tabs>
          <w:tab w:val="left" w:pos="5400"/>
        </w:tabs>
        <w:jc w:val="both"/>
        <w:rPr>
          <w:bCs/>
        </w:rPr>
      </w:pPr>
    </w:p>
    <w:p w14:paraId="7875DE9A" w14:textId="7EA6F899" w:rsidR="00FC3A50" w:rsidRDefault="00AF39C2" w:rsidP="00765B58">
      <w:pPr>
        <w:jc w:val="both"/>
      </w:pPr>
      <w:r w:rsidRPr="00AF39C2">
        <w:rPr>
          <w:bCs/>
        </w:rPr>
        <w:t>Tulenevalt eeltoodust ja võttes aluseks Eesti territooriumi haldusjaotuse seaduse § 14</w:t>
      </w:r>
      <w:r w:rsidRPr="00AF39C2">
        <w:rPr>
          <w:bCs/>
          <w:vertAlign w:val="superscript"/>
        </w:rPr>
        <w:t>1</w:t>
      </w:r>
      <w:r w:rsidRPr="00AF39C2">
        <w:rPr>
          <w:bCs/>
        </w:rPr>
        <w:t xml:space="preserve"> lõike 4</w:t>
      </w:r>
      <w:r w:rsidRPr="00AF39C2">
        <w:rPr>
          <w:bCs/>
          <w:vertAlign w:val="superscript"/>
        </w:rPr>
        <w:t>1</w:t>
      </w:r>
      <w:r w:rsidRPr="00AF39C2">
        <w:rPr>
          <w:bCs/>
        </w:rPr>
        <w:t xml:space="preserve">, planeerimisseaduse § 4 lõike 1, § 124 lõike 10, § 125 lõike 2, § 128 lõike 1, § 142 lõiked 2 ja 6, keskkonnamõju hindamise ja keskkonnajuhtimissüsteemi seaduse § 35 lõiked 3 ja 5 ning arvestades </w:t>
      </w:r>
      <w:r w:rsidR="00EC40E0">
        <w:rPr>
          <w:bCs/>
        </w:rPr>
        <w:t>Pärsti</w:t>
      </w:r>
      <w:r w:rsidRPr="00AF39C2">
        <w:rPr>
          <w:bCs/>
        </w:rPr>
        <w:t xml:space="preserve"> Vallavolikogu </w:t>
      </w:r>
      <w:r w:rsidR="00EC40E0" w:rsidRPr="003C42A6">
        <w:rPr>
          <w:lang w:eastAsia="et-EE"/>
        </w:rPr>
        <w:t>19.04.2006</w:t>
      </w:r>
      <w:r w:rsidRPr="00AF39C2">
        <w:rPr>
          <w:bCs/>
        </w:rPr>
        <w:t xml:space="preserve"> määrusega nr </w:t>
      </w:r>
      <w:r w:rsidR="00EC40E0">
        <w:rPr>
          <w:bCs/>
        </w:rPr>
        <w:t>13</w:t>
      </w:r>
      <w:r w:rsidRPr="00AF39C2">
        <w:rPr>
          <w:bCs/>
        </w:rPr>
        <w:t xml:space="preserve"> „</w:t>
      </w:r>
      <w:r w:rsidR="00EC40E0">
        <w:rPr>
          <w:bCs/>
        </w:rPr>
        <w:t>Pärsti</w:t>
      </w:r>
      <w:r w:rsidRPr="00AF39C2">
        <w:rPr>
          <w:bCs/>
        </w:rPr>
        <w:t xml:space="preserve"> valla üldplaneeringu kehtestamine“ kehtestatud </w:t>
      </w:r>
      <w:r w:rsidR="00EC40E0">
        <w:rPr>
          <w:bCs/>
        </w:rPr>
        <w:t>Pärsti</w:t>
      </w:r>
      <w:r w:rsidR="007C703F">
        <w:rPr>
          <w:bCs/>
        </w:rPr>
        <w:t xml:space="preserve"> </w:t>
      </w:r>
      <w:r w:rsidRPr="00AF39C2">
        <w:rPr>
          <w:bCs/>
        </w:rPr>
        <w:t>valla üldplaneeringut ja esitatud taotlust, Viljandi Vallavolikogu</w:t>
      </w:r>
    </w:p>
    <w:p w14:paraId="0651983E" w14:textId="77777777" w:rsidR="00F11B8D" w:rsidRDefault="00F11B8D" w:rsidP="00765B58">
      <w:pPr>
        <w:jc w:val="both"/>
      </w:pPr>
    </w:p>
    <w:p w14:paraId="4EC78989" w14:textId="771BC3D7" w:rsidR="00F11B8D" w:rsidRPr="00F11B8D" w:rsidRDefault="00F11B8D" w:rsidP="00F11B8D">
      <w:pPr>
        <w:tabs>
          <w:tab w:val="left" w:pos="5400"/>
        </w:tabs>
        <w:jc w:val="both"/>
        <w:rPr>
          <w:b/>
          <w:bCs/>
        </w:rPr>
      </w:pPr>
      <w:r w:rsidRPr="0099276C">
        <w:rPr>
          <w:b/>
          <w:bCs/>
        </w:rPr>
        <w:t>o t s u s t a b:</w:t>
      </w:r>
    </w:p>
    <w:p w14:paraId="1E4D4C67" w14:textId="77777777" w:rsidR="00D165E9" w:rsidRDefault="00D165E9" w:rsidP="00842D6B">
      <w:pPr>
        <w:tabs>
          <w:tab w:val="left" w:pos="5400"/>
        </w:tabs>
        <w:jc w:val="both"/>
        <w:rPr>
          <w:bCs/>
        </w:rPr>
      </w:pPr>
    </w:p>
    <w:p w14:paraId="3A840045" w14:textId="07BF66BA" w:rsidR="00E51F7F" w:rsidRPr="00DC15E7" w:rsidRDefault="00146176" w:rsidP="00146176">
      <w:pPr>
        <w:pStyle w:val="Vahedeta"/>
        <w:jc w:val="both"/>
        <w:rPr>
          <w:lang w:val="et-EE"/>
        </w:rPr>
      </w:pPr>
      <w:r>
        <w:t xml:space="preserve">1. </w:t>
      </w:r>
      <w:proofErr w:type="spellStart"/>
      <w:r w:rsidR="00C83385" w:rsidRPr="00704452">
        <w:t>Algatada</w:t>
      </w:r>
      <w:proofErr w:type="spellEnd"/>
      <w:r w:rsidR="00C83385" w:rsidRPr="00704452">
        <w:t xml:space="preserve"> </w:t>
      </w:r>
      <w:proofErr w:type="spellStart"/>
      <w:r w:rsidR="00C83385" w:rsidRPr="00704452">
        <w:t>detailplaneeringu</w:t>
      </w:r>
      <w:proofErr w:type="spellEnd"/>
      <w:r w:rsidR="00C83385" w:rsidRPr="00704452">
        <w:t xml:space="preserve"> </w:t>
      </w:r>
      <w:proofErr w:type="spellStart"/>
      <w:r w:rsidR="00C83385" w:rsidRPr="00704452">
        <w:t>koostamine</w:t>
      </w:r>
      <w:proofErr w:type="spellEnd"/>
      <w:r w:rsidR="00C83385" w:rsidRPr="00704452">
        <w:t xml:space="preserve"> </w:t>
      </w:r>
      <w:r w:rsidR="00DC15E7">
        <w:t>Vardi</w:t>
      </w:r>
      <w:r w:rsidR="00462098">
        <w:t xml:space="preserve"> </w:t>
      </w:r>
      <w:proofErr w:type="spellStart"/>
      <w:r w:rsidR="00462098">
        <w:t>külas</w:t>
      </w:r>
      <w:proofErr w:type="spellEnd"/>
      <w:r w:rsidR="000B652B" w:rsidRPr="00704452">
        <w:t xml:space="preserve"> </w:t>
      </w:r>
      <w:proofErr w:type="spellStart"/>
      <w:r w:rsidR="000B652B" w:rsidRPr="00704452">
        <w:t>katastriüksus</w:t>
      </w:r>
      <w:r w:rsidR="00396D37">
        <w:t>t</w:t>
      </w:r>
      <w:r w:rsidR="009620DB">
        <w:t>el</w:t>
      </w:r>
      <w:proofErr w:type="spellEnd"/>
      <w:r w:rsidR="00E70211" w:rsidRPr="00704452">
        <w:t xml:space="preserve"> </w:t>
      </w:r>
      <w:r w:rsidR="00DC15E7" w:rsidRPr="003C42A6">
        <w:rPr>
          <w:lang w:val="et-EE"/>
        </w:rPr>
        <w:t>62903:002:0573 (Variku)</w:t>
      </w:r>
      <w:r>
        <w:t xml:space="preserve"> </w:t>
      </w:r>
      <w:r w:rsidR="00396D37">
        <w:rPr>
          <w:lang w:val="et-EE"/>
        </w:rPr>
        <w:t xml:space="preserve">ja </w:t>
      </w:r>
      <w:r w:rsidR="00396D37" w:rsidRPr="008610C6">
        <w:t>62903:002:0940</w:t>
      </w:r>
      <w:r w:rsidR="00396D37">
        <w:t xml:space="preserve"> (</w:t>
      </w:r>
      <w:r w:rsidR="00396D37" w:rsidRPr="008610C6">
        <w:t xml:space="preserve">Vardi </w:t>
      </w:r>
      <w:proofErr w:type="spellStart"/>
      <w:r w:rsidR="00396D37" w:rsidRPr="008610C6">
        <w:t>jaotuspunkt</w:t>
      </w:r>
      <w:proofErr w:type="spellEnd"/>
      <w:r w:rsidR="00396D37">
        <w:t>)</w:t>
      </w:r>
      <w:proofErr w:type="spellStart"/>
      <w:r w:rsidR="0036392B">
        <w:t>vastavalt</w:t>
      </w:r>
      <w:proofErr w:type="spellEnd"/>
      <w:r w:rsidR="0036392B">
        <w:t xml:space="preserve"> </w:t>
      </w:r>
      <w:proofErr w:type="spellStart"/>
      <w:r w:rsidR="0036392B">
        <w:t>lisatud</w:t>
      </w:r>
      <w:proofErr w:type="spellEnd"/>
      <w:r w:rsidR="0036392B">
        <w:t xml:space="preserve"> </w:t>
      </w:r>
      <w:proofErr w:type="spellStart"/>
      <w:r w:rsidR="0036392B">
        <w:t>asendiplaanile</w:t>
      </w:r>
      <w:proofErr w:type="spellEnd"/>
      <w:r w:rsidR="0036392B">
        <w:t xml:space="preserve"> (</w:t>
      </w:r>
      <w:proofErr w:type="spellStart"/>
      <w:r w:rsidR="0036392B">
        <w:t>lisa</w:t>
      </w:r>
      <w:proofErr w:type="spellEnd"/>
      <w:r w:rsidR="0036392B">
        <w:t xml:space="preserve"> 1). Detailplaneeringu</w:t>
      </w:r>
      <w:r w:rsidR="0036392B" w:rsidRPr="003F7CBB">
        <w:t xml:space="preserve"> </w:t>
      </w:r>
      <w:r w:rsidR="006F4539" w:rsidRPr="00704452">
        <w:t>eesmärgi</w:t>
      </w:r>
      <w:r w:rsidR="0036392B">
        <w:t>ks on</w:t>
      </w:r>
      <w:r w:rsidR="006F4539" w:rsidRPr="00704452">
        <w:t xml:space="preserve"> </w:t>
      </w:r>
      <w:r w:rsidR="00691323">
        <w:t>määrata</w:t>
      </w:r>
      <w:r w:rsidR="00C53AB2">
        <w:t xml:space="preserve"> </w:t>
      </w:r>
      <w:r w:rsidR="00E027C6">
        <w:t>eh</w:t>
      </w:r>
      <w:r w:rsidR="00F6036C">
        <w:t xml:space="preserve">itusõigus </w:t>
      </w:r>
      <w:r w:rsidR="00DC15E7" w:rsidRPr="003C42A6">
        <w:rPr>
          <w:lang w:val="et-EE"/>
        </w:rPr>
        <w:t xml:space="preserve">ehitusõigus ja osaliselt </w:t>
      </w:r>
      <w:r w:rsidR="00DC15E7">
        <w:rPr>
          <w:lang w:val="et-EE"/>
        </w:rPr>
        <w:t xml:space="preserve">määrata </w:t>
      </w:r>
      <w:r w:rsidR="00DC15E7" w:rsidRPr="003C42A6">
        <w:rPr>
          <w:lang w:val="et-EE"/>
        </w:rPr>
        <w:t xml:space="preserve">detailplaneeringu maa-alale tootmismaa sihtotstarve. </w:t>
      </w:r>
      <w:proofErr w:type="spellStart"/>
      <w:r w:rsidR="004F5EFF" w:rsidRPr="00704452">
        <w:t>Detailplaneeringuala</w:t>
      </w:r>
      <w:proofErr w:type="spellEnd"/>
      <w:r w:rsidR="004F5EFF" w:rsidRPr="00704452">
        <w:t xml:space="preserve"> </w:t>
      </w:r>
      <w:proofErr w:type="spellStart"/>
      <w:r w:rsidR="004F5EFF" w:rsidRPr="00704452">
        <w:t>suurus</w:t>
      </w:r>
      <w:proofErr w:type="spellEnd"/>
      <w:r w:rsidR="004F5EFF" w:rsidRPr="00704452">
        <w:t xml:space="preserve"> on </w:t>
      </w:r>
      <w:proofErr w:type="spellStart"/>
      <w:r w:rsidR="004F5EFF" w:rsidRPr="00704452">
        <w:t>ligikaudu</w:t>
      </w:r>
      <w:proofErr w:type="spellEnd"/>
      <w:r w:rsidR="006D78DE" w:rsidRPr="00704452">
        <w:t xml:space="preserve"> </w:t>
      </w:r>
      <w:r w:rsidR="005929B0" w:rsidRPr="005929B0">
        <w:t>6</w:t>
      </w:r>
      <w:r w:rsidR="005B2CF2" w:rsidRPr="005929B0">
        <w:t xml:space="preserve"> ha</w:t>
      </w:r>
      <w:r w:rsidR="0036392B" w:rsidRPr="005929B0">
        <w:t>.</w:t>
      </w:r>
    </w:p>
    <w:p w14:paraId="2EA29D31" w14:textId="77777777" w:rsidR="00A90B3A" w:rsidRPr="00704452" w:rsidRDefault="00A90B3A" w:rsidP="004E1DE6">
      <w:pPr>
        <w:tabs>
          <w:tab w:val="left" w:pos="284"/>
        </w:tabs>
        <w:contextualSpacing/>
        <w:jc w:val="both"/>
      </w:pPr>
    </w:p>
    <w:p w14:paraId="267913E4" w14:textId="5C5CB0B9" w:rsidR="00C83385" w:rsidRPr="00704452" w:rsidRDefault="00146176" w:rsidP="00146176">
      <w:pPr>
        <w:tabs>
          <w:tab w:val="left" w:pos="284"/>
        </w:tabs>
        <w:contextualSpacing/>
        <w:jc w:val="both"/>
      </w:pPr>
      <w:r>
        <w:t xml:space="preserve">2. </w:t>
      </w:r>
      <w:r w:rsidR="00E51F7F" w:rsidRPr="00704452">
        <w:t>Anda detailplaneeringu koostamise</w:t>
      </w:r>
      <w:r w:rsidR="00A90B3A" w:rsidRPr="00704452">
        <w:t xml:space="preserve"> lähteseisukohad</w:t>
      </w:r>
      <w:r w:rsidR="005E4124">
        <w:t xml:space="preserve"> vastavalt </w:t>
      </w:r>
      <w:r w:rsidR="0036392B" w:rsidRPr="0050496E">
        <w:t>käesoleva</w:t>
      </w:r>
      <w:r w:rsidR="0036392B">
        <w:t xml:space="preserve"> </w:t>
      </w:r>
      <w:r w:rsidR="005E4124">
        <w:t>korralduse</w:t>
      </w:r>
      <w:r w:rsidR="00A90B3A" w:rsidRPr="00704452">
        <w:t xml:space="preserve"> lisa</w:t>
      </w:r>
      <w:r w:rsidR="005E4124">
        <w:t>le</w:t>
      </w:r>
      <w:r w:rsidR="00A90B3A" w:rsidRPr="00704452">
        <w:t xml:space="preserve"> 2.</w:t>
      </w:r>
    </w:p>
    <w:p w14:paraId="5EAD920A" w14:textId="77777777" w:rsidR="00F03A95" w:rsidRDefault="00F03A95" w:rsidP="004E1DE6">
      <w:pPr>
        <w:pStyle w:val="Loendilik"/>
        <w:tabs>
          <w:tab w:val="left" w:pos="284"/>
        </w:tabs>
        <w:ind w:left="0"/>
      </w:pPr>
    </w:p>
    <w:p w14:paraId="7B3A4103" w14:textId="5D1306A2" w:rsidR="00161757" w:rsidRPr="00161757" w:rsidRDefault="00146176" w:rsidP="00146176">
      <w:pPr>
        <w:tabs>
          <w:tab w:val="left" w:pos="284"/>
        </w:tabs>
        <w:jc w:val="both"/>
      </w:pPr>
      <w:r>
        <w:t xml:space="preserve">3. </w:t>
      </w:r>
      <w:r w:rsidR="00161757" w:rsidRPr="00161757">
        <w:t>Jätta algatamata koostatava detailplaneeringu keskkonnamõju strateegiline hindamine, kuna planeeringuga ei kavandata tegevust, mis keskkonnamõju hindamise ja keskkonnajuhtimissüsteemi seaduse kohaselt on olulise keskkonnamõjuga tegevus.</w:t>
      </w:r>
    </w:p>
    <w:p w14:paraId="75A6420C" w14:textId="77777777" w:rsidR="008604A0" w:rsidRDefault="008604A0" w:rsidP="004E1DE6">
      <w:pPr>
        <w:pStyle w:val="Loendilik"/>
        <w:tabs>
          <w:tab w:val="left" w:pos="284"/>
        </w:tabs>
        <w:ind w:left="0"/>
        <w:jc w:val="both"/>
      </w:pPr>
    </w:p>
    <w:p w14:paraId="3415B019" w14:textId="7552C67B" w:rsidR="00487768" w:rsidRDefault="00146176" w:rsidP="00146176">
      <w:pPr>
        <w:tabs>
          <w:tab w:val="left" w:pos="284"/>
        </w:tabs>
        <w:contextualSpacing/>
        <w:jc w:val="both"/>
      </w:pPr>
      <w:r>
        <w:t xml:space="preserve">4. </w:t>
      </w:r>
      <w:r w:rsidR="00284A38">
        <w:t xml:space="preserve">Viljandi </w:t>
      </w:r>
      <w:r w:rsidR="00B611ED">
        <w:t>V</w:t>
      </w:r>
      <w:r w:rsidR="00284A38">
        <w:t>allavalitsuse p</w:t>
      </w:r>
      <w:r w:rsidR="00C83385" w:rsidRPr="00C83385">
        <w:t>laneeringuspetsialistil korraldada planeeringu algatamise teate avaldamine:</w:t>
      </w:r>
    </w:p>
    <w:p w14:paraId="4E880D31" w14:textId="168E0F37" w:rsidR="00C83385" w:rsidRPr="00C83385" w:rsidRDefault="00146176" w:rsidP="00146176">
      <w:pPr>
        <w:tabs>
          <w:tab w:val="left" w:pos="284"/>
        </w:tabs>
        <w:jc w:val="both"/>
      </w:pPr>
      <w:r>
        <w:t>4.1. A</w:t>
      </w:r>
      <w:r w:rsidR="00C83385" w:rsidRPr="00C83385">
        <w:t xml:space="preserve">jalehes Sakala 30 päeva jooksul peale </w:t>
      </w:r>
      <w:r w:rsidR="00A33592">
        <w:t>otsuse</w:t>
      </w:r>
      <w:r w:rsidR="00C83385" w:rsidRPr="00C83385">
        <w:t xml:space="preserve"> jõustumist;</w:t>
      </w:r>
    </w:p>
    <w:p w14:paraId="6AD8724D" w14:textId="55022D94" w:rsidR="003D3B50" w:rsidRDefault="00146176" w:rsidP="00146176">
      <w:pPr>
        <w:tabs>
          <w:tab w:val="left" w:pos="284"/>
        </w:tabs>
        <w:jc w:val="both"/>
      </w:pPr>
      <w:r>
        <w:t xml:space="preserve">4.2. </w:t>
      </w:r>
      <w:r w:rsidR="00C83385" w:rsidRPr="00C83385">
        <w:t xml:space="preserve">Ametlikes Teadaannetes 14 päeva jooksul peale </w:t>
      </w:r>
      <w:r w:rsidR="00B25B19">
        <w:t xml:space="preserve">otsuse </w:t>
      </w:r>
      <w:r w:rsidR="00C83385" w:rsidRPr="00C83385">
        <w:t>jõustumist;</w:t>
      </w:r>
    </w:p>
    <w:p w14:paraId="402C103B" w14:textId="026DFBFC" w:rsidR="00C83385" w:rsidRPr="00F17182" w:rsidRDefault="00146176" w:rsidP="00146176">
      <w:pPr>
        <w:tabs>
          <w:tab w:val="left" w:pos="284"/>
        </w:tabs>
        <w:jc w:val="both"/>
      </w:pPr>
      <w:r>
        <w:t xml:space="preserve">4.3. </w:t>
      </w:r>
      <w:r w:rsidR="007568DD">
        <w:t xml:space="preserve">Viljandi </w:t>
      </w:r>
      <w:r w:rsidR="00C83385" w:rsidRPr="00C83385">
        <w:t xml:space="preserve">valla veebilehel </w:t>
      </w:r>
      <w:hyperlink r:id="rId10" w:history="1">
        <w:r w:rsidR="00C83385" w:rsidRPr="00146176">
          <w:rPr>
            <w:color w:val="0000FF"/>
            <w:u w:val="single"/>
          </w:rPr>
          <w:t>www.viljandivald.ee</w:t>
        </w:r>
      </w:hyperlink>
    </w:p>
    <w:p w14:paraId="75777C2D" w14:textId="77777777" w:rsidR="00C83385" w:rsidRPr="00C83385" w:rsidRDefault="00C83385" w:rsidP="004E1DE6">
      <w:pPr>
        <w:tabs>
          <w:tab w:val="left" w:pos="284"/>
        </w:tabs>
        <w:contextualSpacing/>
      </w:pPr>
    </w:p>
    <w:p w14:paraId="382E7B03" w14:textId="7666BA7F" w:rsidR="00F11B8D" w:rsidRPr="005457A3" w:rsidRDefault="00146176" w:rsidP="00146176">
      <w:pPr>
        <w:tabs>
          <w:tab w:val="left" w:pos="284"/>
        </w:tabs>
        <w:jc w:val="both"/>
      </w:pPr>
      <w:r>
        <w:t xml:space="preserve">5. </w:t>
      </w:r>
      <w:r w:rsidR="00F11B8D" w:rsidRPr="005457A3">
        <w:t>Otsus jõustub teatavakstegemisest</w:t>
      </w:r>
      <w:r w:rsidR="00F11B8D">
        <w:t>.</w:t>
      </w:r>
    </w:p>
    <w:p w14:paraId="2076F912" w14:textId="77777777" w:rsidR="001752EF" w:rsidRDefault="001752EF" w:rsidP="007568DD"/>
    <w:p w14:paraId="7DCBC96A" w14:textId="77777777" w:rsidR="0036392B" w:rsidRDefault="0036392B" w:rsidP="007568DD">
      <w:pPr>
        <w:jc w:val="both"/>
      </w:pPr>
    </w:p>
    <w:p w14:paraId="10AC90A8" w14:textId="77777777" w:rsidR="00F11B8D" w:rsidRDefault="00F11B8D" w:rsidP="00F11B8D">
      <w:pPr>
        <w:tabs>
          <w:tab w:val="left" w:pos="5400"/>
        </w:tabs>
        <w:rPr>
          <w:bCs/>
        </w:rPr>
      </w:pPr>
      <w:r w:rsidRPr="005C482C">
        <w:rPr>
          <w:bCs/>
        </w:rPr>
        <w:t>(allkirjastatud digitaalselt</w:t>
      </w:r>
      <w:r>
        <w:rPr>
          <w:bCs/>
        </w:rPr>
        <w:t>)</w:t>
      </w:r>
    </w:p>
    <w:p w14:paraId="47363E38" w14:textId="77777777" w:rsidR="00F11B8D" w:rsidRDefault="00F11B8D" w:rsidP="00F11B8D">
      <w:pPr>
        <w:tabs>
          <w:tab w:val="left" w:pos="5400"/>
        </w:tabs>
        <w:rPr>
          <w:bCs/>
        </w:rPr>
      </w:pPr>
      <w:r>
        <w:rPr>
          <w:bCs/>
        </w:rPr>
        <w:t>Mait Allas</w:t>
      </w:r>
    </w:p>
    <w:p w14:paraId="78230855" w14:textId="6E9CC16E" w:rsidR="0026433B" w:rsidRDefault="00F11B8D" w:rsidP="006362D4">
      <w:pPr>
        <w:tabs>
          <w:tab w:val="left" w:pos="5400"/>
        </w:tabs>
        <w:rPr>
          <w:bCs/>
        </w:rPr>
      </w:pPr>
      <w:r>
        <w:rPr>
          <w:bCs/>
        </w:rPr>
        <w:t>vallavolikogu esimees</w:t>
      </w:r>
    </w:p>
    <w:sectPr w:rsidR="0026433B" w:rsidSect="004036BD">
      <w:headerReference w:type="default" r:id="rId11"/>
      <w:headerReference w:type="first" r:id="rId12"/>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753C4" w14:textId="77777777" w:rsidR="00DB0E42" w:rsidRDefault="00DB0E42">
      <w:r>
        <w:separator/>
      </w:r>
    </w:p>
  </w:endnote>
  <w:endnote w:type="continuationSeparator" w:id="0">
    <w:p w14:paraId="0A96F325" w14:textId="77777777" w:rsidR="00DB0E42" w:rsidRDefault="00DB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0C624" w14:textId="77777777" w:rsidR="00DB0E42" w:rsidRDefault="00DB0E42">
      <w:r>
        <w:separator/>
      </w:r>
    </w:p>
  </w:footnote>
  <w:footnote w:type="continuationSeparator" w:id="0">
    <w:p w14:paraId="4AB52F85" w14:textId="77777777" w:rsidR="00DB0E42" w:rsidRDefault="00DB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0172" w14:textId="77777777" w:rsidR="003B1118" w:rsidRPr="002D06D8" w:rsidRDefault="007674E0"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1DB9" w14:textId="77777777" w:rsidR="003B1118" w:rsidRPr="00A24587" w:rsidRDefault="003B1118" w:rsidP="0034335C">
    <w:pPr>
      <w:spacing w:line="360" w:lineRule="auto"/>
      <w:jc w:val="center"/>
    </w:pPr>
  </w:p>
  <w:p w14:paraId="5640178D" w14:textId="77777777" w:rsidR="003B1118" w:rsidRDefault="007674E0" w:rsidP="0034335C">
    <w:pPr>
      <w:spacing w:line="360" w:lineRule="auto"/>
      <w:jc w:val="center"/>
      <w:rPr>
        <w:b/>
      </w:rPr>
    </w:pPr>
    <w:r w:rsidRPr="00A24587">
      <w:rPr>
        <w:noProof/>
      </w:rPr>
      <w:drawing>
        <wp:inline distT="0" distB="0" distL="0" distR="0" wp14:anchorId="7B8ACC6D" wp14:editId="16D15E3F">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564FFA15" w14:textId="77777777" w:rsidR="00F11B8D" w:rsidRDefault="00F11B8D" w:rsidP="00F11B8D">
    <w:pPr>
      <w:jc w:val="center"/>
      <w:rPr>
        <w:sz w:val="36"/>
        <w:szCs w:val="36"/>
      </w:rPr>
    </w:pPr>
    <w:r w:rsidRPr="00B526D6">
      <w:rPr>
        <w:sz w:val="36"/>
        <w:szCs w:val="36"/>
      </w:rPr>
      <w:t>VILJANDI VALLAVOLIKOGU</w:t>
    </w:r>
  </w:p>
  <w:p w14:paraId="5539EAB8" w14:textId="77777777" w:rsidR="00F11B8D" w:rsidRPr="00E273B8" w:rsidRDefault="00F11B8D" w:rsidP="00F11B8D">
    <w:pPr>
      <w:jc w:val="center"/>
      <w:rPr>
        <w:b/>
        <w:sz w:val="32"/>
        <w:szCs w:val="32"/>
      </w:rPr>
    </w:pPr>
    <w:r w:rsidRPr="00E273B8">
      <w:rPr>
        <w:b/>
        <w:sz w:val="32"/>
        <w:szCs w:val="32"/>
      </w:rPr>
      <w:t>O T S U S</w:t>
    </w:r>
  </w:p>
  <w:p w14:paraId="03585BBF" w14:textId="77777777" w:rsidR="003B1118" w:rsidRDefault="003B111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F77"/>
    <w:multiLevelType w:val="multilevel"/>
    <w:tmpl w:val="3D7C164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21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78AA"/>
    <w:multiLevelType w:val="hybridMultilevel"/>
    <w:tmpl w:val="EA44D4AA"/>
    <w:lvl w:ilvl="0" w:tplc="F4E49ADC">
      <w:start w:val="1"/>
      <w:numFmt w:val="decimal"/>
      <w:lvlText w:val="%1."/>
      <w:lvlJc w:val="left"/>
      <w:pPr>
        <w:ind w:left="7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1C81492E"/>
    <w:multiLevelType w:val="multilevel"/>
    <w:tmpl w:val="61DE16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68B6B5A"/>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C2C10"/>
    <w:multiLevelType w:val="multilevel"/>
    <w:tmpl w:val="4D52C8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E27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696883"/>
    <w:multiLevelType w:val="multilevel"/>
    <w:tmpl w:val="4F94525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90AFB"/>
    <w:multiLevelType w:val="multilevel"/>
    <w:tmpl w:val="D756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5F0879"/>
    <w:multiLevelType w:val="multilevel"/>
    <w:tmpl w:val="85EC1B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B6545"/>
    <w:multiLevelType w:val="multilevel"/>
    <w:tmpl w:val="B2F88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17FBB"/>
    <w:multiLevelType w:val="multilevel"/>
    <w:tmpl w:val="031EF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720F0"/>
    <w:multiLevelType w:val="multilevel"/>
    <w:tmpl w:val="9280E5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D350FD"/>
    <w:multiLevelType w:val="hybridMultilevel"/>
    <w:tmpl w:val="D6760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4F3F5D9F"/>
    <w:multiLevelType w:val="multilevel"/>
    <w:tmpl w:val="BDA26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6B21F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1B197B"/>
    <w:multiLevelType w:val="hybridMultilevel"/>
    <w:tmpl w:val="65109B9A"/>
    <w:lvl w:ilvl="0" w:tplc="343660AE">
      <w:numFmt w:val="bullet"/>
      <w:lvlText w:val=""/>
      <w:lvlJc w:val="left"/>
      <w:pPr>
        <w:ind w:left="720" w:hanging="360"/>
      </w:pPr>
      <w:rPr>
        <w:rFonts w:ascii="Symbol" w:eastAsia="Calibri" w:hAnsi="Symbol" w:cs="Calibri" w:hint="default"/>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9B35FD"/>
    <w:multiLevelType w:val="multilevel"/>
    <w:tmpl w:val="B14A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945F5"/>
    <w:multiLevelType w:val="multilevel"/>
    <w:tmpl w:val="2F3C5C2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4C6F"/>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8205509">
    <w:abstractNumId w:val="17"/>
  </w:num>
  <w:num w:numId="2" w16cid:durableId="1638484727">
    <w:abstractNumId w:val="13"/>
  </w:num>
  <w:num w:numId="3" w16cid:durableId="1438208651">
    <w:abstractNumId w:val="21"/>
  </w:num>
  <w:num w:numId="4" w16cid:durableId="848371730">
    <w:abstractNumId w:val="12"/>
  </w:num>
  <w:num w:numId="5" w16cid:durableId="1464999877">
    <w:abstractNumId w:val="3"/>
  </w:num>
  <w:num w:numId="6" w16cid:durableId="1697846334">
    <w:abstractNumId w:val="14"/>
  </w:num>
  <w:num w:numId="7" w16cid:durableId="1390109499">
    <w:abstractNumId w:val="5"/>
  </w:num>
  <w:num w:numId="8" w16cid:durableId="1635015427">
    <w:abstractNumId w:val="0"/>
  </w:num>
  <w:num w:numId="9" w16cid:durableId="1949656621">
    <w:abstractNumId w:val="9"/>
  </w:num>
  <w:num w:numId="10" w16cid:durableId="1096362257">
    <w:abstractNumId w:val="11"/>
  </w:num>
  <w:num w:numId="11" w16cid:durableId="685057818">
    <w:abstractNumId w:val="7"/>
  </w:num>
  <w:num w:numId="12" w16cid:durableId="128060832">
    <w:abstractNumId w:val="16"/>
  </w:num>
  <w:num w:numId="13" w16cid:durableId="1565143863">
    <w:abstractNumId w:val="1"/>
  </w:num>
  <w:num w:numId="14" w16cid:durableId="1340739578">
    <w:abstractNumId w:val="6"/>
  </w:num>
  <w:num w:numId="15" w16cid:durableId="1365205947">
    <w:abstractNumId w:val="15"/>
  </w:num>
  <w:num w:numId="16" w16cid:durableId="175510517">
    <w:abstractNumId w:val="4"/>
  </w:num>
  <w:num w:numId="17" w16cid:durableId="1888837295">
    <w:abstractNumId w:val="20"/>
  </w:num>
  <w:num w:numId="18" w16cid:durableId="955988633">
    <w:abstractNumId w:val="19"/>
  </w:num>
  <w:num w:numId="19" w16cid:durableId="998118531">
    <w:abstractNumId w:val="10"/>
  </w:num>
  <w:num w:numId="20" w16cid:durableId="530456332">
    <w:abstractNumId w:val="8"/>
  </w:num>
  <w:num w:numId="21" w16cid:durableId="843084820">
    <w:abstractNumId w:val="18"/>
  </w:num>
  <w:num w:numId="22" w16cid:durableId="1902859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0"/>
    <w:rsid w:val="0000265D"/>
    <w:rsid w:val="00002BB0"/>
    <w:rsid w:val="000046DD"/>
    <w:rsid w:val="00004C90"/>
    <w:rsid w:val="00005FFB"/>
    <w:rsid w:val="00010058"/>
    <w:rsid w:val="0001071F"/>
    <w:rsid w:val="00011307"/>
    <w:rsid w:val="000113DA"/>
    <w:rsid w:val="00012222"/>
    <w:rsid w:val="000130C1"/>
    <w:rsid w:val="00016BD4"/>
    <w:rsid w:val="0002372E"/>
    <w:rsid w:val="00025A8E"/>
    <w:rsid w:val="00025AE3"/>
    <w:rsid w:val="00025CD8"/>
    <w:rsid w:val="000262FD"/>
    <w:rsid w:val="00032BC0"/>
    <w:rsid w:val="000366B5"/>
    <w:rsid w:val="00037B94"/>
    <w:rsid w:val="00040F24"/>
    <w:rsid w:val="00045B8D"/>
    <w:rsid w:val="00045F1A"/>
    <w:rsid w:val="00046DF7"/>
    <w:rsid w:val="00047178"/>
    <w:rsid w:val="00047914"/>
    <w:rsid w:val="00051374"/>
    <w:rsid w:val="000523FA"/>
    <w:rsid w:val="00052705"/>
    <w:rsid w:val="0005309C"/>
    <w:rsid w:val="00053346"/>
    <w:rsid w:val="00053BFD"/>
    <w:rsid w:val="00053F17"/>
    <w:rsid w:val="0005426B"/>
    <w:rsid w:val="00056AB3"/>
    <w:rsid w:val="000608F0"/>
    <w:rsid w:val="00064014"/>
    <w:rsid w:val="000645A4"/>
    <w:rsid w:val="000645E7"/>
    <w:rsid w:val="000646F9"/>
    <w:rsid w:val="00066EAB"/>
    <w:rsid w:val="0006798B"/>
    <w:rsid w:val="0007167B"/>
    <w:rsid w:val="00071C69"/>
    <w:rsid w:val="000741F6"/>
    <w:rsid w:val="00074B73"/>
    <w:rsid w:val="00076C96"/>
    <w:rsid w:val="00077ED2"/>
    <w:rsid w:val="00080803"/>
    <w:rsid w:val="00082A6D"/>
    <w:rsid w:val="00083147"/>
    <w:rsid w:val="00083341"/>
    <w:rsid w:val="00084D5C"/>
    <w:rsid w:val="00085327"/>
    <w:rsid w:val="00085A9E"/>
    <w:rsid w:val="00085B97"/>
    <w:rsid w:val="0009051C"/>
    <w:rsid w:val="00092C4A"/>
    <w:rsid w:val="000948E8"/>
    <w:rsid w:val="00095516"/>
    <w:rsid w:val="0009591A"/>
    <w:rsid w:val="000A03E5"/>
    <w:rsid w:val="000A22ED"/>
    <w:rsid w:val="000A3433"/>
    <w:rsid w:val="000A7257"/>
    <w:rsid w:val="000A7363"/>
    <w:rsid w:val="000B0B49"/>
    <w:rsid w:val="000B22BA"/>
    <w:rsid w:val="000B3009"/>
    <w:rsid w:val="000B37A8"/>
    <w:rsid w:val="000B4937"/>
    <w:rsid w:val="000B652B"/>
    <w:rsid w:val="000C00AA"/>
    <w:rsid w:val="000C18A5"/>
    <w:rsid w:val="000C34DB"/>
    <w:rsid w:val="000C3903"/>
    <w:rsid w:val="000C57F7"/>
    <w:rsid w:val="000C6F86"/>
    <w:rsid w:val="000D0F24"/>
    <w:rsid w:val="000D278E"/>
    <w:rsid w:val="000D3F4E"/>
    <w:rsid w:val="000D42CE"/>
    <w:rsid w:val="000D4C49"/>
    <w:rsid w:val="000D4DAE"/>
    <w:rsid w:val="000D5621"/>
    <w:rsid w:val="000D5E34"/>
    <w:rsid w:val="000D6317"/>
    <w:rsid w:val="000D6BBC"/>
    <w:rsid w:val="000D7204"/>
    <w:rsid w:val="000E08F8"/>
    <w:rsid w:val="000E3287"/>
    <w:rsid w:val="000E633E"/>
    <w:rsid w:val="000E674A"/>
    <w:rsid w:val="000F1BF2"/>
    <w:rsid w:val="000F2E89"/>
    <w:rsid w:val="000F3F5D"/>
    <w:rsid w:val="000F440A"/>
    <w:rsid w:val="000F53C9"/>
    <w:rsid w:val="000F60C7"/>
    <w:rsid w:val="000F6349"/>
    <w:rsid w:val="000F64F2"/>
    <w:rsid w:val="00100AEF"/>
    <w:rsid w:val="00100BC8"/>
    <w:rsid w:val="0010192F"/>
    <w:rsid w:val="00102712"/>
    <w:rsid w:val="001032E0"/>
    <w:rsid w:val="001037E7"/>
    <w:rsid w:val="00103C02"/>
    <w:rsid w:val="00106291"/>
    <w:rsid w:val="00107170"/>
    <w:rsid w:val="00111E46"/>
    <w:rsid w:val="00115493"/>
    <w:rsid w:val="001175FA"/>
    <w:rsid w:val="00121327"/>
    <w:rsid w:val="001218CF"/>
    <w:rsid w:val="00122D8E"/>
    <w:rsid w:val="001230E8"/>
    <w:rsid w:val="00123354"/>
    <w:rsid w:val="00125516"/>
    <w:rsid w:val="00130C8C"/>
    <w:rsid w:val="00131C67"/>
    <w:rsid w:val="00131D19"/>
    <w:rsid w:val="001362BD"/>
    <w:rsid w:val="0013766E"/>
    <w:rsid w:val="00137811"/>
    <w:rsid w:val="001425D4"/>
    <w:rsid w:val="001425DD"/>
    <w:rsid w:val="00142D92"/>
    <w:rsid w:val="0014422A"/>
    <w:rsid w:val="001444E4"/>
    <w:rsid w:val="00145092"/>
    <w:rsid w:val="001454AA"/>
    <w:rsid w:val="00145633"/>
    <w:rsid w:val="00146176"/>
    <w:rsid w:val="00146924"/>
    <w:rsid w:val="00147800"/>
    <w:rsid w:val="001510DD"/>
    <w:rsid w:val="00153D0E"/>
    <w:rsid w:val="0015465F"/>
    <w:rsid w:val="00154A8C"/>
    <w:rsid w:val="00155176"/>
    <w:rsid w:val="00155B1A"/>
    <w:rsid w:val="00156068"/>
    <w:rsid w:val="0015624F"/>
    <w:rsid w:val="00156440"/>
    <w:rsid w:val="00161757"/>
    <w:rsid w:val="00161F9A"/>
    <w:rsid w:val="00163080"/>
    <w:rsid w:val="00163272"/>
    <w:rsid w:val="00167EF0"/>
    <w:rsid w:val="00170607"/>
    <w:rsid w:val="00171463"/>
    <w:rsid w:val="00171F41"/>
    <w:rsid w:val="00173956"/>
    <w:rsid w:val="001746A9"/>
    <w:rsid w:val="001752EF"/>
    <w:rsid w:val="00175A75"/>
    <w:rsid w:val="001775D7"/>
    <w:rsid w:val="00181A5E"/>
    <w:rsid w:val="00183D4F"/>
    <w:rsid w:val="00183EB7"/>
    <w:rsid w:val="00185B43"/>
    <w:rsid w:val="00186251"/>
    <w:rsid w:val="001866E6"/>
    <w:rsid w:val="00190E03"/>
    <w:rsid w:val="001A00DD"/>
    <w:rsid w:val="001A0EE9"/>
    <w:rsid w:val="001A0F29"/>
    <w:rsid w:val="001A2583"/>
    <w:rsid w:val="001A32C5"/>
    <w:rsid w:val="001A3D72"/>
    <w:rsid w:val="001A480F"/>
    <w:rsid w:val="001A7901"/>
    <w:rsid w:val="001B0838"/>
    <w:rsid w:val="001B0EB0"/>
    <w:rsid w:val="001B1193"/>
    <w:rsid w:val="001B27AD"/>
    <w:rsid w:val="001B2C22"/>
    <w:rsid w:val="001B59D1"/>
    <w:rsid w:val="001C12C9"/>
    <w:rsid w:val="001C2B0E"/>
    <w:rsid w:val="001C4024"/>
    <w:rsid w:val="001C40C2"/>
    <w:rsid w:val="001D21CB"/>
    <w:rsid w:val="001D21F9"/>
    <w:rsid w:val="001D3232"/>
    <w:rsid w:val="001D47A9"/>
    <w:rsid w:val="001D4D6F"/>
    <w:rsid w:val="001D63BA"/>
    <w:rsid w:val="001E0F2B"/>
    <w:rsid w:val="001E1DE9"/>
    <w:rsid w:val="001E6465"/>
    <w:rsid w:val="001F0409"/>
    <w:rsid w:val="001F142E"/>
    <w:rsid w:val="001F1F3D"/>
    <w:rsid w:val="001F2254"/>
    <w:rsid w:val="001F2709"/>
    <w:rsid w:val="001F3A7F"/>
    <w:rsid w:val="001F3B89"/>
    <w:rsid w:val="002023E8"/>
    <w:rsid w:val="00202672"/>
    <w:rsid w:val="0020558C"/>
    <w:rsid w:val="002070D2"/>
    <w:rsid w:val="00207254"/>
    <w:rsid w:val="00207BD2"/>
    <w:rsid w:val="0021059D"/>
    <w:rsid w:val="002125A9"/>
    <w:rsid w:val="00214919"/>
    <w:rsid w:val="00217FB8"/>
    <w:rsid w:val="00220230"/>
    <w:rsid w:val="00220B18"/>
    <w:rsid w:val="0022230B"/>
    <w:rsid w:val="0022396E"/>
    <w:rsid w:val="00225705"/>
    <w:rsid w:val="002308AA"/>
    <w:rsid w:val="00230D0E"/>
    <w:rsid w:val="00231392"/>
    <w:rsid w:val="00236F23"/>
    <w:rsid w:val="00237720"/>
    <w:rsid w:val="00241656"/>
    <w:rsid w:val="00243113"/>
    <w:rsid w:val="002433F2"/>
    <w:rsid w:val="00243EC4"/>
    <w:rsid w:val="00244966"/>
    <w:rsid w:val="00244A3F"/>
    <w:rsid w:val="00246E86"/>
    <w:rsid w:val="00247CB7"/>
    <w:rsid w:val="00252A44"/>
    <w:rsid w:val="00252F2C"/>
    <w:rsid w:val="002607F0"/>
    <w:rsid w:val="00262F60"/>
    <w:rsid w:val="0026326D"/>
    <w:rsid w:val="0026433B"/>
    <w:rsid w:val="00264D21"/>
    <w:rsid w:val="00265A72"/>
    <w:rsid w:val="00267E9F"/>
    <w:rsid w:val="0027054F"/>
    <w:rsid w:val="00273186"/>
    <w:rsid w:val="00273E3D"/>
    <w:rsid w:val="002758CB"/>
    <w:rsid w:val="002768C1"/>
    <w:rsid w:val="002771D7"/>
    <w:rsid w:val="00281979"/>
    <w:rsid w:val="00281AFD"/>
    <w:rsid w:val="00284A38"/>
    <w:rsid w:val="002868E0"/>
    <w:rsid w:val="00286FC4"/>
    <w:rsid w:val="0028755E"/>
    <w:rsid w:val="002917A0"/>
    <w:rsid w:val="00292CD9"/>
    <w:rsid w:val="00292DBB"/>
    <w:rsid w:val="00294371"/>
    <w:rsid w:val="00294567"/>
    <w:rsid w:val="00296C42"/>
    <w:rsid w:val="00296D39"/>
    <w:rsid w:val="002A3210"/>
    <w:rsid w:val="002A3D12"/>
    <w:rsid w:val="002A4BDB"/>
    <w:rsid w:val="002A4F90"/>
    <w:rsid w:val="002A59CD"/>
    <w:rsid w:val="002A5E31"/>
    <w:rsid w:val="002A626C"/>
    <w:rsid w:val="002A7342"/>
    <w:rsid w:val="002A7D4E"/>
    <w:rsid w:val="002B0173"/>
    <w:rsid w:val="002B11B7"/>
    <w:rsid w:val="002B1869"/>
    <w:rsid w:val="002B1C4A"/>
    <w:rsid w:val="002B27C5"/>
    <w:rsid w:val="002B2BB5"/>
    <w:rsid w:val="002B31D7"/>
    <w:rsid w:val="002B3FA1"/>
    <w:rsid w:val="002B4E6B"/>
    <w:rsid w:val="002B7238"/>
    <w:rsid w:val="002B7886"/>
    <w:rsid w:val="002C1157"/>
    <w:rsid w:val="002C1881"/>
    <w:rsid w:val="002C19AB"/>
    <w:rsid w:val="002C1F5D"/>
    <w:rsid w:val="002C27DC"/>
    <w:rsid w:val="002C3B13"/>
    <w:rsid w:val="002C410C"/>
    <w:rsid w:val="002D00C1"/>
    <w:rsid w:val="002D049E"/>
    <w:rsid w:val="002D095B"/>
    <w:rsid w:val="002D3CAA"/>
    <w:rsid w:val="002E0CB1"/>
    <w:rsid w:val="002E2D7A"/>
    <w:rsid w:val="002E332D"/>
    <w:rsid w:val="002E38C9"/>
    <w:rsid w:val="002E5D74"/>
    <w:rsid w:val="002E63A9"/>
    <w:rsid w:val="002E7418"/>
    <w:rsid w:val="002F1AB1"/>
    <w:rsid w:val="002F5570"/>
    <w:rsid w:val="002F5586"/>
    <w:rsid w:val="002F76F9"/>
    <w:rsid w:val="00303F18"/>
    <w:rsid w:val="0030614F"/>
    <w:rsid w:val="003068AE"/>
    <w:rsid w:val="00310EA9"/>
    <w:rsid w:val="00313A56"/>
    <w:rsid w:val="003141F2"/>
    <w:rsid w:val="003147F5"/>
    <w:rsid w:val="00322991"/>
    <w:rsid w:val="00326A39"/>
    <w:rsid w:val="00330CC8"/>
    <w:rsid w:val="00331E29"/>
    <w:rsid w:val="003330EB"/>
    <w:rsid w:val="0033475E"/>
    <w:rsid w:val="003356B0"/>
    <w:rsid w:val="00336F14"/>
    <w:rsid w:val="0034012F"/>
    <w:rsid w:val="0034068D"/>
    <w:rsid w:val="00341100"/>
    <w:rsid w:val="00343247"/>
    <w:rsid w:val="00343899"/>
    <w:rsid w:val="0034427B"/>
    <w:rsid w:val="00351FAB"/>
    <w:rsid w:val="00353489"/>
    <w:rsid w:val="00353DAB"/>
    <w:rsid w:val="00353DCB"/>
    <w:rsid w:val="00355A8C"/>
    <w:rsid w:val="00355EA2"/>
    <w:rsid w:val="00362E5E"/>
    <w:rsid w:val="0036392B"/>
    <w:rsid w:val="003641E6"/>
    <w:rsid w:val="00364F07"/>
    <w:rsid w:val="00367FCB"/>
    <w:rsid w:val="0037325C"/>
    <w:rsid w:val="003753C0"/>
    <w:rsid w:val="00376CB2"/>
    <w:rsid w:val="0037792F"/>
    <w:rsid w:val="00381F06"/>
    <w:rsid w:val="00383B1F"/>
    <w:rsid w:val="00385AF1"/>
    <w:rsid w:val="0038759F"/>
    <w:rsid w:val="00390310"/>
    <w:rsid w:val="00390835"/>
    <w:rsid w:val="00390AF3"/>
    <w:rsid w:val="0039123F"/>
    <w:rsid w:val="003914BF"/>
    <w:rsid w:val="0039209F"/>
    <w:rsid w:val="00393CEA"/>
    <w:rsid w:val="0039400D"/>
    <w:rsid w:val="0039531F"/>
    <w:rsid w:val="00396921"/>
    <w:rsid w:val="00396D37"/>
    <w:rsid w:val="003970CB"/>
    <w:rsid w:val="003A3534"/>
    <w:rsid w:val="003A4923"/>
    <w:rsid w:val="003A4A45"/>
    <w:rsid w:val="003A4EAB"/>
    <w:rsid w:val="003A6416"/>
    <w:rsid w:val="003A74EF"/>
    <w:rsid w:val="003A7A81"/>
    <w:rsid w:val="003B1118"/>
    <w:rsid w:val="003B21E7"/>
    <w:rsid w:val="003B4A63"/>
    <w:rsid w:val="003B715E"/>
    <w:rsid w:val="003C19E2"/>
    <w:rsid w:val="003C42A6"/>
    <w:rsid w:val="003C496F"/>
    <w:rsid w:val="003C4EEF"/>
    <w:rsid w:val="003C58D8"/>
    <w:rsid w:val="003C7945"/>
    <w:rsid w:val="003C7CA6"/>
    <w:rsid w:val="003D079D"/>
    <w:rsid w:val="003D1CE2"/>
    <w:rsid w:val="003D217A"/>
    <w:rsid w:val="003D3B50"/>
    <w:rsid w:val="003D482E"/>
    <w:rsid w:val="003D7452"/>
    <w:rsid w:val="003D78E1"/>
    <w:rsid w:val="003D7971"/>
    <w:rsid w:val="003D7A2E"/>
    <w:rsid w:val="003E02B6"/>
    <w:rsid w:val="003E1676"/>
    <w:rsid w:val="003E2342"/>
    <w:rsid w:val="003E2CD1"/>
    <w:rsid w:val="003E3A67"/>
    <w:rsid w:val="003E55E4"/>
    <w:rsid w:val="003E723B"/>
    <w:rsid w:val="003F17A3"/>
    <w:rsid w:val="003F2A96"/>
    <w:rsid w:val="003F31E8"/>
    <w:rsid w:val="003F3D03"/>
    <w:rsid w:val="003F61F0"/>
    <w:rsid w:val="003F6D5D"/>
    <w:rsid w:val="004036BD"/>
    <w:rsid w:val="004037D9"/>
    <w:rsid w:val="004042F0"/>
    <w:rsid w:val="00405A5B"/>
    <w:rsid w:val="00406626"/>
    <w:rsid w:val="004076BC"/>
    <w:rsid w:val="00407A63"/>
    <w:rsid w:val="004102FB"/>
    <w:rsid w:val="00411EB6"/>
    <w:rsid w:val="00413DFA"/>
    <w:rsid w:val="00422D85"/>
    <w:rsid w:val="00422DA5"/>
    <w:rsid w:val="00422F20"/>
    <w:rsid w:val="004231C9"/>
    <w:rsid w:val="0042330F"/>
    <w:rsid w:val="004233CB"/>
    <w:rsid w:val="0042553F"/>
    <w:rsid w:val="00425C38"/>
    <w:rsid w:val="00426AEA"/>
    <w:rsid w:val="00431C86"/>
    <w:rsid w:val="00431F26"/>
    <w:rsid w:val="00434590"/>
    <w:rsid w:val="00437654"/>
    <w:rsid w:val="00440FBD"/>
    <w:rsid w:val="004412C0"/>
    <w:rsid w:val="004424AA"/>
    <w:rsid w:val="0044255B"/>
    <w:rsid w:val="00442E63"/>
    <w:rsid w:val="00443C41"/>
    <w:rsid w:val="0044434B"/>
    <w:rsid w:val="004469FD"/>
    <w:rsid w:val="00451700"/>
    <w:rsid w:val="004568CA"/>
    <w:rsid w:val="00457B5A"/>
    <w:rsid w:val="00460EE2"/>
    <w:rsid w:val="00461A0A"/>
    <w:rsid w:val="00462080"/>
    <w:rsid w:val="00462098"/>
    <w:rsid w:val="00462529"/>
    <w:rsid w:val="0046392A"/>
    <w:rsid w:val="00463C42"/>
    <w:rsid w:val="004654E7"/>
    <w:rsid w:val="00465F6F"/>
    <w:rsid w:val="004756C3"/>
    <w:rsid w:val="00475770"/>
    <w:rsid w:val="00477DB3"/>
    <w:rsid w:val="004805FD"/>
    <w:rsid w:val="004816AE"/>
    <w:rsid w:val="00481FBF"/>
    <w:rsid w:val="004828CC"/>
    <w:rsid w:val="00486E6F"/>
    <w:rsid w:val="004871F0"/>
    <w:rsid w:val="00487768"/>
    <w:rsid w:val="00490E49"/>
    <w:rsid w:val="00490EE4"/>
    <w:rsid w:val="00492F1F"/>
    <w:rsid w:val="00495AAB"/>
    <w:rsid w:val="00497932"/>
    <w:rsid w:val="004A23B9"/>
    <w:rsid w:val="004A3D63"/>
    <w:rsid w:val="004A59D7"/>
    <w:rsid w:val="004A6274"/>
    <w:rsid w:val="004B2B7A"/>
    <w:rsid w:val="004B3B12"/>
    <w:rsid w:val="004B4E3D"/>
    <w:rsid w:val="004B5941"/>
    <w:rsid w:val="004B5D51"/>
    <w:rsid w:val="004B61E2"/>
    <w:rsid w:val="004B65B1"/>
    <w:rsid w:val="004B69B8"/>
    <w:rsid w:val="004C24A6"/>
    <w:rsid w:val="004C2CF3"/>
    <w:rsid w:val="004C3DCF"/>
    <w:rsid w:val="004C6F61"/>
    <w:rsid w:val="004C74CB"/>
    <w:rsid w:val="004C7585"/>
    <w:rsid w:val="004D08D8"/>
    <w:rsid w:val="004D0DFC"/>
    <w:rsid w:val="004D2731"/>
    <w:rsid w:val="004D37B7"/>
    <w:rsid w:val="004D56BE"/>
    <w:rsid w:val="004D6339"/>
    <w:rsid w:val="004D721D"/>
    <w:rsid w:val="004E1614"/>
    <w:rsid w:val="004E1DE6"/>
    <w:rsid w:val="004E2EAA"/>
    <w:rsid w:val="004E3683"/>
    <w:rsid w:val="004E3C3D"/>
    <w:rsid w:val="004E574E"/>
    <w:rsid w:val="004E5789"/>
    <w:rsid w:val="004F1295"/>
    <w:rsid w:val="004F2D51"/>
    <w:rsid w:val="004F53F1"/>
    <w:rsid w:val="004F5EFF"/>
    <w:rsid w:val="004F63DA"/>
    <w:rsid w:val="005008D6"/>
    <w:rsid w:val="00501047"/>
    <w:rsid w:val="005039BB"/>
    <w:rsid w:val="005052EE"/>
    <w:rsid w:val="00505581"/>
    <w:rsid w:val="00507843"/>
    <w:rsid w:val="00510755"/>
    <w:rsid w:val="0051445C"/>
    <w:rsid w:val="00517534"/>
    <w:rsid w:val="0052154C"/>
    <w:rsid w:val="00523549"/>
    <w:rsid w:val="0052447A"/>
    <w:rsid w:val="00524C36"/>
    <w:rsid w:val="00525A23"/>
    <w:rsid w:val="00525BFF"/>
    <w:rsid w:val="00526B14"/>
    <w:rsid w:val="00533D02"/>
    <w:rsid w:val="00540889"/>
    <w:rsid w:val="0054353E"/>
    <w:rsid w:val="00544F75"/>
    <w:rsid w:val="005450F4"/>
    <w:rsid w:val="005533D5"/>
    <w:rsid w:val="00553851"/>
    <w:rsid w:val="0055427B"/>
    <w:rsid w:val="0055538B"/>
    <w:rsid w:val="00556F27"/>
    <w:rsid w:val="005573D8"/>
    <w:rsid w:val="00562F23"/>
    <w:rsid w:val="00565EC7"/>
    <w:rsid w:val="0056725C"/>
    <w:rsid w:val="005679D0"/>
    <w:rsid w:val="005719B0"/>
    <w:rsid w:val="0057395C"/>
    <w:rsid w:val="00575724"/>
    <w:rsid w:val="00580814"/>
    <w:rsid w:val="00583365"/>
    <w:rsid w:val="005833B0"/>
    <w:rsid w:val="00586480"/>
    <w:rsid w:val="005868FC"/>
    <w:rsid w:val="00590072"/>
    <w:rsid w:val="00590F00"/>
    <w:rsid w:val="005923F2"/>
    <w:rsid w:val="005929B0"/>
    <w:rsid w:val="005936B4"/>
    <w:rsid w:val="005946C3"/>
    <w:rsid w:val="00595466"/>
    <w:rsid w:val="0059757F"/>
    <w:rsid w:val="00597D3D"/>
    <w:rsid w:val="005A1076"/>
    <w:rsid w:val="005A12A2"/>
    <w:rsid w:val="005A25B5"/>
    <w:rsid w:val="005A3ABD"/>
    <w:rsid w:val="005A3E68"/>
    <w:rsid w:val="005A42A4"/>
    <w:rsid w:val="005A490D"/>
    <w:rsid w:val="005B120E"/>
    <w:rsid w:val="005B2C7C"/>
    <w:rsid w:val="005B2CF2"/>
    <w:rsid w:val="005C0054"/>
    <w:rsid w:val="005C0453"/>
    <w:rsid w:val="005C2076"/>
    <w:rsid w:val="005C217C"/>
    <w:rsid w:val="005C2220"/>
    <w:rsid w:val="005C282E"/>
    <w:rsid w:val="005C4308"/>
    <w:rsid w:val="005C4D18"/>
    <w:rsid w:val="005C5464"/>
    <w:rsid w:val="005C5653"/>
    <w:rsid w:val="005C6915"/>
    <w:rsid w:val="005C72A1"/>
    <w:rsid w:val="005D2DE4"/>
    <w:rsid w:val="005D5265"/>
    <w:rsid w:val="005E3750"/>
    <w:rsid w:val="005E4124"/>
    <w:rsid w:val="005E43AE"/>
    <w:rsid w:val="005E5212"/>
    <w:rsid w:val="005E7BD2"/>
    <w:rsid w:val="005E7C96"/>
    <w:rsid w:val="005F0E53"/>
    <w:rsid w:val="005F3090"/>
    <w:rsid w:val="005F3E50"/>
    <w:rsid w:val="005F4677"/>
    <w:rsid w:val="005F4F87"/>
    <w:rsid w:val="005F744F"/>
    <w:rsid w:val="00602E9A"/>
    <w:rsid w:val="006049DB"/>
    <w:rsid w:val="00605EF8"/>
    <w:rsid w:val="006061A6"/>
    <w:rsid w:val="00614CF5"/>
    <w:rsid w:val="00615193"/>
    <w:rsid w:val="006171AE"/>
    <w:rsid w:val="00621867"/>
    <w:rsid w:val="006221AF"/>
    <w:rsid w:val="00624609"/>
    <w:rsid w:val="00626C7C"/>
    <w:rsid w:val="006321B8"/>
    <w:rsid w:val="00634816"/>
    <w:rsid w:val="00635E8E"/>
    <w:rsid w:val="006362D4"/>
    <w:rsid w:val="00637D9F"/>
    <w:rsid w:val="00640D5B"/>
    <w:rsid w:val="00642572"/>
    <w:rsid w:val="00642A2F"/>
    <w:rsid w:val="0064482D"/>
    <w:rsid w:val="00645C8F"/>
    <w:rsid w:val="00647D64"/>
    <w:rsid w:val="00647EA4"/>
    <w:rsid w:val="00651AD4"/>
    <w:rsid w:val="00651EEC"/>
    <w:rsid w:val="006540E3"/>
    <w:rsid w:val="0065713B"/>
    <w:rsid w:val="00657DF8"/>
    <w:rsid w:val="006610E3"/>
    <w:rsid w:val="00667236"/>
    <w:rsid w:val="006677DA"/>
    <w:rsid w:val="00667CED"/>
    <w:rsid w:val="006739C4"/>
    <w:rsid w:val="006740FD"/>
    <w:rsid w:val="00680574"/>
    <w:rsid w:val="00680D30"/>
    <w:rsid w:val="00681127"/>
    <w:rsid w:val="006818C1"/>
    <w:rsid w:val="00682DCC"/>
    <w:rsid w:val="00683042"/>
    <w:rsid w:val="00684454"/>
    <w:rsid w:val="0068479D"/>
    <w:rsid w:val="00686E76"/>
    <w:rsid w:val="00686F05"/>
    <w:rsid w:val="00690588"/>
    <w:rsid w:val="00691323"/>
    <w:rsid w:val="00692A6D"/>
    <w:rsid w:val="00694887"/>
    <w:rsid w:val="00694C8B"/>
    <w:rsid w:val="00696A4B"/>
    <w:rsid w:val="006A0EDE"/>
    <w:rsid w:val="006A125E"/>
    <w:rsid w:val="006A2FE2"/>
    <w:rsid w:val="006A3A7D"/>
    <w:rsid w:val="006A465B"/>
    <w:rsid w:val="006A7A82"/>
    <w:rsid w:val="006A7D75"/>
    <w:rsid w:val="006B20A3"/>
    <w:rsid w:val="006B2ED4"/>
    <w:rsid w:val="006B4F4C"/>
    <w:rsid w:val="006C0257"/>
    <w:rsid w:val="006C056B"/>
    <w:rsid w:val="006C122B"/>
    <w:rsid w:val="006C1F0E"/>
    <w:rsid w:val="006C26AB"/>
    <w:rsid w:val="006C34C3"/>
    <w:rsid w:val="006C41C1"/>
    <w:rsid w:val="006C45D2"/>
    <w:rsid w:val="006C6924"/>
    <w:rsid w:val="006D1871"/>
    <w:rsid w:val="006D3957"/>
    <w:rsid w:val="006D3CF0"/>
    <w:rsid w:val="006D69FC"/>
    <w:rsid w:val="006D78DE"/>
    <w:rsid w:val="006E012F"/>
    <w:rsid w:val="006E16FF"/>
    <w:rsid w:val="006E3E1D"/>
    <w:rsid w:val="006E41CB"/>
    <w:rsid w:val="006E4B10"/>
    <w:rsid w:val="006E562C"/>
    <w:rsid w:val="006E5D2A"/>
    <w:rsid w:val="006E6DDC"/>
    <w:rsid w:val="006E7EA9"/>
    <w:rsid w:val="006F06F5"/>
    <w:rsid w:val="006F0AEB"/>
    <w:rsid w:val="006F10D5"/>
    <w:rsid w:val="006F3895"/>
    <w:rsid w:val="006F4539"/>
    <w:rsid w:val="006F617A"/>
    <w:rsid w:val="006F69CA"/>
    <w:rsid w:val="006F79F4"/>
    <w:rsid w:val="007043FE"/>
    <w:rsid w:val="00704452"/>
    <w:rsid w:val="007065DC"/>
    <w:rsid w:val="00707A67"/>
    <w:rsid w:val="0071004E"/>
    <w:rsid w:val="00712899"/>
    <w:rsid w:val="00713BDB"/>
    <w:rsid w:val="007200D2"/>
    <w:rsid w:val="00720E31"/>
    <w:rsid w:val="00722784"/>
    <w:rsid w:val="00723D0B"/>
    <w:rsid w:val="00726884"/>
    <w:rsid w:val="00726BED"/>
    <w:rsid w:val="00731188"/>
    <w:rsid w:val="007313B6"/>
    <w:rsid w:val="00731D8F"/>
    <w:rsid w:val="00731F7A"/>
    <w:rsid w:val="007334D7"/>
    <w:rsid w:val="007341E5"/>
    <w:rsid w:val="00734F13"/>
    <w:rsid w:val="00735672"/>
    <w:rsid w:val="00743856"/>
    <w:rsid w:val="00744C5E"/>
    <w:rsid w:val="00745073"/>
    <w:rsid w:val="007468B9"/>
    <w:rsid w:val="007470C0"/>
    <w:rsid w:val="0074762D"/>
    <w:rsid w:val="007508E1"/>
    <w:rsid w:val="00753AEB"/>
    <w:rsid w:val="0075451B"/>
    <w:rsid w:val="007568DD"/>
    <w:rsid w:val="00762C69"/>
    <w:rsid w:val="00763302"/>
    <w:rsid w:val="00763D56"/>
    <w:rsid w:val="00764AEF"/>
    <w:rsid w:val="00765908"/>
    <w:rsid w:val="00765B58"/>
    <w:rsid w:val="00765DA4"/>
    <w:rsid w:val="007674E0"/>
    <w:rsid w:val="0076762E"/>
    <w:rsid w:val="00767DF4"/>
    <w:rsid w:val="00770F29"/>
    <w:rsid w:val="00773268"/>
    <w:rsid w:val="00776ACB"/>
    <w:rsid w:val="007867D5"/>
    <w:rsid w:val="007872F8"/>
    <w:rsid w:val="007873AF"/>
    <w:rsid w:val="007914BA"/>
    <w:rsid w:val="00792473"/>
    <w:rsid w:val="007932CA"/>
    <w:rsid w:val="00794814"/>
    <w:rsid w:val="00794FBD"/>
    <w:rsid w:val="007961B8"/>
    <w:rsid w:val="007A06A5"/>
    <w:rsid w:val="007A0A11"/>
    <w:rsid w:val="007A725C"/>
    <w:rsid w:val="007B78D2"/>
    <w:rsid w:val="007C2168"/>
    <w:rsid w:val="007C44AA"/>
    <w:rsid w:val="007C56F8"/>
    <w:rsid w:val="007C703F"/>
    <w:rsid w:val="007C708F"/>
    <w:rsid w:val="007D306E"/>
    <w:rsid w:val="007D7280"/>
    <w:rsid w:val="007D72FD"/>
    <w:rsid w:val="007D75B6"/>
    <w:rsid w:val="007E1032"/>
    <w:rsid w:val="007E2F40"/>
    <w:rsid w:val="007E6148"/>
    <w:rsid w:val="007F2216"/>
    <w:rsid w:val="007F4329"/>
    <w:rsid w:val="007F5960"/>
    <w:rsid w:val="007F64F0"/>
    <w:rsid w:val="007F759B"/>
    <w:rsid w:val="00802CD3"/>
    <w:rsid w:val="008048A9"/>
    <w:rsid w:val="0080627A"/>
    <w:rsid w:val="008071E8"/>
    <w:rsid w:val="00815430"/>
    <w:rsid w:val="00816DC7"/>
    <w:rsid w:val="00816E18"/>
    <w:rsid w:val="00817114"/>
    <w:rsid w:val="00822FBD"/>
    <w:rsid w:val="00823D1B"/>
    <w:rsid w:val="00830E2C"/>
    <w:rsid w:val="00830F5C"/>
    <w:rsid w:val="00831237"/>
    <w:rsid w:val="008324EE"/>
    <w:rsid w:val="008325CD"/>
    <w:rsid w:val="00833EC2"/>
    <w:rsid w:val="00834203"/>
    <w:rsid w:val="008344EE"/>
    <w:rsid w:val="00835005"/>
    <w:rsid w:val="0083591F"/>
    <w:rsid w:val="0083693B"/>
    <w:rsid w:val="008373D4"/>
    <w:rsid w:val="008378BD"/>
    <w:rsid w:val="00841515"/>
    <w:rsid w:val="00842D6B"/>
    <w:rsid w:val="00843001"/>
    <w:rsid w:val="008479B4"/>
    <w:rsid w:val="008529BD"/>
    <w:rsid w:val="0085681E"/>
    <w:rsid w:val="008577B2"/>
    <w:rsid w:val="00860221"/>
    <w:rsid w:val="008604A0"/>
    <w:rsid w:val="008610C6"/>
    <w:rsid w:val="0086148D"/>
    <w:rsid w:val="0086326F"/>
    <w:rsid w:val="00863B4F"/>
    <w:rsid w:val="0086483A"/>
    <w:rsid w:val="008673BA"/>
    <w:rsid w:val="00872AAB"/>
    <w:rsid w:val="008745F3"/>
    <w:rsid w:val="00874C73"/>
    <w:rsid w:val="00876725"/>
    <w:rsid w:val="00876EA9"/>
    <w:rsid w:val="00877413"/>
    <w:rsid w:val="00877692"/>
    <w:rsid w:val="00881C01"/>
    <w:rsid w:val="00883908"/>
    <w:rsid w:val="00883D28"/>
    <w:rsid w:val="008873DA"/>
    <w:rsid w:val="008901A1"/>
    <w:rsid w:val="0089222B"/>
    <w:rsid w:val="00895E63"/>
    <w:rsid w:val="008A0737"/>
    <w:rsid w:val="008A0F49"/>
    <w:rsid w:val="008A1F79"/>
    <w:rsid w:val="008A3351"/>
    <w:rsid w:val="008A4E55"/>
    <w:rsid w:val="008A7FC8"/>
    <w:rsid w:val="008B1FE4"/>
    <w:rsid w:val="008B2AE3"/>
    <w:rsid w:val="008B4EDF"/>
    <w:rsid w:val="008B6BFF"/>
    <w:rsid w:val="008C10B7"/>
    <w:rsid w:val="008C1501"/>
    <w:rsid w:val="008C272D"/>
    <w:rsid w:val="008C2D25"/>
    <w:rsid w:val="008C33BD"/>
    <w:rsid w:val="008C39D6"/>
    <w:rsid w:val="008C45DE"/>
    <w:rsid w:val="008C5ACA"/>
    <w:rsid w:val="008C6046"/>
    <w:rsid w:val="008C6D21"/>
    <w:rsid w:val="008C75E9"/>
    <w:rsid w:val="008D2B7D"/>
    <w:rsid w:val="008D3FC1"/>
    <w:rsid w:val="008D58B3"/>
    <w:rsid w:val="008E201B"/>
    <w:rsid w:val="008E271A"/>
    <w:rsid w:val="008E2DB9"/>
    <w:rsid w:val="008E2EE6"/>
    <w:rsid w:val="008E7198"/>
    <w:rsid w:val="008E71FA"/>
    <w:rsid w:val="008E79AA"/>
    <w:rsid w:val="008E7A62"/>
    <w:rsid w:val="008F09B0"/>
    <w:rsid w:val="008F0E24"/>
    <w:rsid w:val="008F39E8"/>
    <w:rsid w:val="008F4500"/>
    <w:rsid w:val="008F4A55"/>
    <w:rsid w:val="00905CC4"/>
    <w:rsid w:val="00906EC1"/>
    <w:rsid w:val="0091123D"/>
    <w:rsid w:val="00913739"/>
    <w:rsid w:val="00913DCC"/>
    <w:rsid w:val="00914A35"/>
    <w:rsid w:val="009154FE"/>
    <w:rsid w:val="009208A8"/>
    <w:rsid w:val="0092266C"/>
    <w:rsid w:val="00922F85"/>
    <w:rsid w:val="00923AAB"/>
    <w:rsid w:val="00926060"/>
    <w:rsid w:val="009273CC"/>
    <w:rsid w:val="009275DA"/>
    <w:rsid w:val="00931912"/>
    <w:rsid w:val="0093278D"/>
    <w:rsid w:val="00932E3F"/>
    <w:rsid w:val="00935F10"/>
    <w:rsid w:val="00940620"/>
    <w:rsid w:val="00940903"/>
    <w:rsid w:val="00941DD2"/>
    <w:rsid w:val="00941F7B"/>
    <w:rsid w:val="00942BB7"/>
    <w:rsid w:val="0094532A"/>
    <w:rsid w:val="00950D0F"/>
    <w:rsid w:val="0095116A"/>
    <w:rsid w:val="0095138F"/>
    <w:rsid w:val="0095186F"/>
    <w:rsid w:val="00951F24"/>
    <w:rsid w:val="009523C9"/>
    <w:rsid w:val="00953B18"/>
    <w:rsid w:val="009554AA"/>
    <w:rsid w:val="0095624D"/>
    <w:rsid w:val="00957D94"/>
    <w:rsid w:val="009620DB"/>
    <w:rsid w:val="00962C42"/>
    <w:rsid w:val="00963099"/>
    <w:rsid w:val="009631B3"/>
    <w:rsid w:val="00967D2A"/>
    <w:rsid w:val="00970DAB"/>
    <w:rsid w:val="009736DC"/>
    <w:rsid w:val="00974076"/>
    <w:rsid w:val="00975CD6"/>
    <w:rsid w:val="00976044"/>
    <w:rsid w:val="00976CB2"/>
    <w:rsid w:val="00980690"/>
    <w:rsid w:val="00981707"/>
    <w:rsid w:val="00983815"/>
    <w:rsid w:val="009847CB"/>
    <w:rsid w:val="00985CE1"/>
    <w:rsid w:val="00986366"/>
    <w:rsid w:val="009870B3"/>
    <w:rsid w:val="00990B11"/>
    <w:rsid w:val="009956A9"/>
    <w:rsid w:val="00995D76"/>
    <w:rsid w:val="0099697C"/>
    <w:rsid w:val="00996B33"/>
    <w:rsid w:val="009A09A0"/>
    <w:rsid w:val="009A1EAC"/>
    <w:rsid w:val="009A5A1D"/>
    <w:rsid w:val="009A5DEB"/>
    <w:rsid w:val="009A7BE7"/>
    <w:rsid w:val="009B0515"/>
    <w:rsid w:val="009B1A9B"/>
    <w:rsid w:val="009B31D6"/>
    <w:rsid w:val="009B39CB"/>
    <w:rsid w:val="009B53DF"/>
    <w:rsid w:val="009C084A"/>
    <w:rsid w:val="009C0A43"/>
    <w:rsid w:val="009C0FAD"/>
    <w:rsid w:val="009C3F97"/>
    <w:rsid w:val="009C493C"/>
    <w:rsid w:val="009C6166"/>
    <w:rsid w:val="009C69F5"/>
    <w:rsid w:val="009C7B3B"/>
    <w:rsid w:val="009D1157"/>
    <w:rsid w:val="009D3F8C"/>
    <w:rsid w:val="009D7F20"/>
    <w:rsid w:val="009E0F2C"/>
    <w:rsid w:val="009E0FBC"/>
    <w:rsid w:val="009E2BE1"/>
    <w:rsid w:val="009E2C37"/>
    <w:rsid w:val="009E61F6"/>
    <w:rsid w:val="009E688A"/>
    <w:rsid w:val="009E7D54"/>
    <w:rsid w:val="009F1C60"/>
    <w:rsid w:val="009F2951"/>
    <w:rsid w:val="009F7DBE"/>
    <w:rsid w:val="00A0012B"/>
    <w:rsid w:val="00A008E9"/>
    <w:rsid w:val="00A01B5B"/>
    <w:rsid w:val="00A04008"/>
    <w:rsid w:val="00A0523B"/>
    <w:rsid w:val="00A11602"/>
    <w:rsid w:val="00A12594"/>
    <w:rsid w:val="00A12C01"/>
    <w:rsid w:val="00A13DB6"/>
    <w:rsid w:val="00A1445A"/>
    <w:rsid w:val="00A14845"/>
    <w:rsid w:val="00A160DB"/>
    <w:rsid w:val="00A20747"/>
    <w:rsid w:val="00A20D7A"/>
    <w:rsid w:val="00A24A0E"/>
    <w:rsid w:val="00A24C3D"/>
    <w:rsid w:val="00A26845"/>
    <w:rsid w:val="00A30B78"/>
    <w:rsid w:val="00A3135B"/>
    <w:rsid w:val="00A31C4B"/>
    <w:rsid w:val="00A32F71"/>
    <w:rsid w:val="00A33592"/>
    <w:rsid w:val="00A339F2"/>
    <w:rsid w:val="00A34433"/>
    <w:rsid w:val="00A40FA4"/>
    <w:rsid w:val="00A41059"/>
    <w:rsid w:val="00A43B5D"/>
    <w:rsid w:val="00A44342"/>
    <w:rsid w:val="00A457D7"/>
    <w:rsid w:val="00A45AF5"/>
    <w:rsid w:val="00A46DC3"/>
    <w:rsid w:val="00A46DFA"/>
    <w:rsid w:val="00A4719E"/>
    <w:rsid w:val="00A47663"/>
    <w:rsid w:val="00A47D9F"/>
    <w:rsid w:val="00A5218F"/>
    <w:rsid w:val="00A54003"/>
    <w:rsid w:val="00A56F74"/>
    <w:rsid w:val="00A6044F"/>
    <w:rsid w:val="00A6072A"/>
    <w:rsid w:val="00A619CD"/>
    <w:rsid w:val="00A62C64"/>
    <w:rsid w:val="00A63A49"/>
    <w:rsid w:val="00A65401"/>
    <w:rsid w:val="00A6682C"/>
    <w:rsid w:val="00A717D2"/>
    <w:rsid w:val="00A725AE"/>
    <w:rsid w:val="00A734BF"/>
    <w:rsid w:val="00A77874"/>
    <w:rsid w:val="00A80745"/>
    <w:rsid w:val="00A8186B"/>
    <w:rsid w:val="00A819B9"/>
    <w:rsid w:val="00A824D0"/>
    <w:rsid w:val="00A844EA"/>
    <w:rsid w:val="00A850BC"/>
    <w:rsid w:val="00A87A79"/>
    <w:rsid w:val="00A87F89"/>
    <w:rsid w:val="00A90063"/>
    <w:rsid w:val="00A9051B"/>
    <w:rsid w:val="00A90539"/>
    <w:rsid w:val="00A90B3A"/>
    <w:rsid w:val="00A91E95"/>
    <w:rsid w:val="00A9393E"/>
    <w:rsid w:val="00A97CD3"/>
    <w:rsid w:val="00A97D7D"/>
    <w:rsid w:val="00AA22B0"/>
    <w:rsid w:val="00AA2CD0"/>
    <w:rsid w:val="00AA6274"/>
    <w:rsid w:val="00AA792C"/>
    <w:rsid w:val="00AB01BE"/>
    <w:rsid w:val="00AB26D1"/>
    <w:rsid w:val="00AB5D1F"/>
    <w:rsid w:val="00AB5DBE"/>
    <w:rsid w:val="00AC0D71"/>
    <w:rsid w:val="00AC319F"/>
    <w:rsid w:val="00AC51CB"/>
    <w:rsid w:val="00AC5705"/>
    <w:rsid w:val="00AC7FD0"/>
    <w:rsid w:val="00AD00D6"/>
    <w:rsid w:val="00AD2E77"/>
    <w:rsid w:val="00AD3CD8"/>
    <w:rsid w:val="00AD3F97"/>
    <w:rsid w:val="00AE51C5"/>
    <w:rsid w:val="00AE5318"/>
    <w:rsid w:val="00AE77F0"/>
    <w:rsid w:val="00AF05E9"/>
    <w:rsid w:val="00AF39C2"/>
    <w:rsid w:val="00AF422A"/>
    <w:rsid w:val="00AF50C8"/>
    <w:rsid w:val="00AF5C73"/>
    <w:rsid w:val="00AF5EDB"/>
    <w:rsid w:val="00B0098D"/>
    <w:rsid w:val="00B00A1C"/>
    <w:rsid w:val="00B00A6A"/>
    <w:rsid w:val="00B00AC9"/>
    <w:rsid w:val="00B01391"/>
    <w:rsid w:val="00B023F1"/>
    <w:rsid w:val="00B064A1"/>
    <w:rsid w:val="00B10D07"/>
    <w:rsid w:val="00B12F9E"/>
    <w:rsid w:val="00B14042"/>
    <w:rsid w:val="00B14E66"/>
    <w:rsid w:val="00B2150A"/>
    <w:rsid w:val="00B249BD"/>
    <w:rsid w:val="00B25A7D"/>
    <w:rsid w:val="00B25B19"/>
    <w:rsid w:val="00B27961"/>
    <w:rsid w:val="00B3029F"/>
    <w:rsid w:val="00B30305"/>
    <w:rsid w:val="00B3197D"/>
    <w:rsid w:val="00B34575"/>
    <w:rsid w:val="00B3474A"/>
    <w:rsid w:val="00B34C86"/>
    <w:rsid w:val="00B4142B"/>
    <w:rsid w:val="00B41D50"/>
    <w:rsid w:val="00B4201D"/>
    <w:rsid w:val="00B427FF"/>
    <w:rsid w:val="00B42B80"/>
    <w:rsid w:val="00B43AA2"/>
    <w:rsid w:val="00B467A3"/>
    <w:rsid w:val="00B47051"/>
    <w:rsid w:val="00B50754"/>
    <w:rsid w:val="00B5305B"/>
    <w:rsid w:val="00B53B43"/>
    <w:rsid w:val="00B549D6"/>
    <w:rsid w:val="00B560BB"/>
    <w:rsid w:val="00B611ED"/>
    <w:rsid w:val="00B621E9"/>
    <w:rsid w:val="00B62BBE"/>
    <w:rsid w:val="00B634B6"/>
    <w:rsid w:val="00B6623B"/>
    <w:rsid w:val="00B66E69"/>
    <w:rsid w:val="00B673C7"/>
    <w:rsid w:val="00B67ED9"/>
    <w:rsid w:val="00B73199"/>
    <w:rsid w:val="00B77D0A"/>
    <w:rsid w:val="00B80F80"/>
    <w:rsid w:val="00B81A91"/>
    <w:rsid w:val="00B83EF2"/>
    <w:rsid w:val="00B85F72"/>
    <w:rsid w:val="00B875A1"/>
    <w:rsid w:val="00B922C1"/>
    <w:rsid w:val="00B951EB"/>
    <w:rsid w:val="00B95220"/>
    <w:rsid w:val="00B97BA8"/>
    <w:rsid w:val="00B97E9D"/>
    <w:rsid w:val="00BA0E78"/>
    <w:rsid w:val="00BA2B3D"/>
    <w:rsid w:val="00BA5E7E"/>
    <w:rsid w:val="00BB027A"/>
    <w:rsid w:val="00BB0603"/>
    <w:rsid w:val="00BB1110"/>
    <w:rsid w:val="00BB2982"/>
    <w:rsid w:val="00BB46BA"/>
    <w:rsid w:val="00BB6B1F"/>
    <w:rsid w:val="00BB6E50"/>
    <w:rsid w:val="00BB7DBF"/>
    <w:rsid w:val="00BC0718"/>
    <w:rsid w:val="00BC0DEA"/>
    <w:rsid w:val="00BC151C"/>
    <w:rsid w:val="00BC28B6"/>
    <w:rsid w:val="00BC3223"/>
    <w:rsid w:val="00BC4383"/>
    <w:rsid w:val="00BC748A"/>
    <w:rsid w:val="00BD2DCC"/>
    <w:rsid w:val="00BD2F7C"/>
    <w:rsid w:val="00BD4AA4"/>
    <w:rsid w:val="00BD5938"/>
    <w:rsid w:val="00BD6A36"/>
    <w:rsid w:val="00BD6BE8"/>
    <w:rsid w:val="00BE0E69"/>
    <w:rsid w:val="00BE4A01"/>
    <w:rsid w:val="00BE61B4"/>
    <w:rsid w:val="00BF4039"/>
    <w:rsid w:val="00BF4C07"/>
    <w:rsid w:val="00BF52D3"/>
    <w:rsid w:val="00BF5B8C"/>
    <w:rsid w:val="00BF7C20"/>
    <w:rsid w:val="00BF7DF5"/>
    <w:rsid w:val="00C005BC"/>
    <w:rsid w:val="00C03755"/>
    <w:rsid w:val="00C03B8B"/>
    <w:rsid w:val="00C07628"/>
    <w:rsid w:val="00C07B96"/>
    <w:rsid w:val="00C11CE6"/>
    <w:rsid w:val="00C14C81"/>
    <w:rsid w:val="00C16DA4"/>
    <w:rsid w:val="00C172C6"/>
    <w:rsid w:val="00C17A93"/>
    <w:rsid w:val="00C262D2"/>
    <w:rsid w:val="00C26CAC"/>
    <w:rsid w:val="00C27E36"/>
    <w:rsid w:val="00C37646"/>
    <w:rsid w:val="00C379FB"/>
    <w:rsid w:val="00C37AA6"/>
    <w:rsid w:val="00C40B9F"/>
    <w:rsid w:val="00C42156"/>
    <w:rsid w:val="00C445BF"/>
    <w:rsid w:val="00C45512"/>
    <w:rsid w:val="00C50B10"/>
    <w:rsid w:val="00C51530"/>
    <w:rsid w:val="00C53AB2"/>
    <w:rsid w:val="00C54033"/>
    <w:rsid w:val="00C5447F"/>
    <w:rsid w:val="00C551A5"/>
    <w:rsid w:val="00C57613"/>
    <w:rsid w:val="00C63BCE"/>
    <w:rsid w:val="00C66959"/>
    <w:rsid w:val="00C73EE7"/>
    <w:rsid w:val="00C77ED5"/>
    <w:rsid w:val="00C80DBB"/>
    <w:rsid w:val="00C82FB2"/>
    <w:rsid w:val="00C83385"/>
    <w:rsid w:val="00C8498C"/>
    <w:rsid w:val="00C85904"/>
    <w:rsid w:val="00C8696F"/>
    <w:rsid w:val="00C90FAB"/>
    <w:rsid w:val="00C93B2F"/>
    <w:rsid w:val="00C94328"/>
    <w:rsid w:val="00C96090"/>
    <w:rsid w:val="00C97340"/>
    <w:rsid w:val="00CA0864"/>
    <w:rsid w:val="00CA101B"/>
    <w:rsid w:val="00CA1772"/>
    <w:rsid w:val="00CA2077"/>
    <w:rsid w:val="00CA2D88"/>
    <w:rsid w:val="00CA3349"/>
    <w:rsid w:val="00CA50A5"/>
    <w:rsid w:val="00CA57CD"/>
    <w:rsid w:val="00CA5D1C"/>
    <w:rsid w:val="00CA763D"/>
    <w:rsid w:val="00CA7B94"/>
    <w:rsid w:val="00CB126E"/>
    <w:rsid w:val="00CB130C"/>
    <w:rsid w:val="00CB1C40"/>
    <w:rsid w:val="00CB2A38"/>
    <w:rsid w:val="00CB35B5"/>
    <w:rsid w:val="00CB4D85"/>
    <w:rsid w:val="00CB72E3"/>
    <w:rsid w:val="00CB79F1"/>
    <w:rsid w:val="00CC0E67"/>
    <w:rsid w:val="00CC0F7A"/>
    <w:rsid w:val="00CC31CF"/>
    <w:rsid w:val="00CC339C"/>
    <w:rsid w:val="00CC37D8"/>
    <w:rsid w:val="00CC4864"/>
    <w:rsid w:val="00CD3C17"/>
    <w:rsid w:val="00CD4806"/>
    <w:rsid w:val="00CD5A29"/>
    <w:rsid w:val="00CD66E9"/>
    <w:rsid w:val="00CE38B0"/>
    <w:rsid w:val="00CE38C4"/>
    <w:rsid w:val="00CF1824"/>
    <w:rsid w:val="00CF1DAF"/>
    <w:rsid w:val="00CF5F94"/>
    <w:rsid w:val="00D00CB4"/>
    <w:rsid w:val="00D01242"/>
    <w:rsid w:val="00D012FF"/>
    <w:rsid w:val="00D03C29"/>
    <w:rsid w:val="00D03FCD"/>
    <w:rsid w:val="00D0412F"/>
    <w:rsid w:val="00D0484A"/>
    <w:rsid w:val="00D05358"/>
    <w:rsid w:val="00D0566F"/>
    <w:rsid w:val="00D06D12"/>
    <w:rsid w:val="00D07CA0"/>
    <w:rsid w:val="00D1203B"/>
    <w:rsid w:val="00D12E57"/>
    <w:rsid w:val="00D13003"/>
    <w:rsid w:val="00D14793"/>
    <w:rsid w:val="00D14995"/>
    <w:rsid w:val="00D15BA2"/>
    <w:rsid w:val="00D15DFB"/>
    <w:rsid w:val="00D15FD0"/>
    <w:rsid w:val="00D165E9"/>
    <w:rsid w:val="00D23A70"/>
    <w:rsid w:val="00D23CE9"/>
    <w:rsid w:val="00D24758"/>
    <w:rsid w:val="00D2580A"/>
    <w:rsid w:val="00D26BDF"/>
    <w:rsid w:val="00D275AD"/>
    <w:rsid w:val="00D27723"/>
    <w:rsid w:val="00D30FA3"/>
    <w:rsid w:val="00D3112E"/>
    <w:rsid w:val="00D31599"/>
    <w:rsid w:val="00D3159C"/>
    <w:rsid w:val="00D339DF"/>
    <w:rsid w:val="00D33A02"/>
    <w:rsid w:val="00D34F98"/>
    <w:rsid w:val="00D40FB7"/>
    <w:rsid w:val="00D41153"/>
    <w:rsid w:val="00D42417"/>
    <w:rsid w:val="00D43176"/>
    <w:rsid w:val="00D45901"/>
    <w:rsid w:val="00D509F9"/>
    <w:rsid w:val="00D51945"/>
    <w:rsid w:val="00D51B52"/>
    <w:rsid w:val="00D51C61"/>
    <w:rsid w:val="00D522F1"/>
    <w:rsid w:val="00D54447"/>
    <w:rsid w:val="00D570F5"/>
    <w:rsid w:val="00D6086A"/>
    <w:rsid w:val="00D6128C"/>
    <w:rsid w:val="00D66B2C"/>
    <w:rsid w:val="00D70CE6"/>
    <w:rsid w:val="00D71638"/>
    <w:rsid w:val="00D72F98"/>
    <w:rsid w:val="00D7371D"/>
    <w:rsid w:val="00D74071"/>
    <w:rsid w:val="00D74207"/>
    <w:rsid w:val="00D751A9"/>
    <w:rsid w:val="00D75944"/>
    <w:rsid w:val="00D77367"/>
    <w:rsid w:val="00D77D8A"/>
    <w:rsid w:val="00D8019E"/>
    <w:rsid w:val="00D822AF"/>
    <w:rsid w:val="00D851E2"/>
    <w:rsid w:val="00D910CF"/>
    <w:rsid w:val="00D92D62"/>
    <w:rsid w:val="00D93446"/>
    <w:rsid w:val="00D9419F"/>
    <w:rsid w:val="00D9626D"/>
    <w:rsid w:val="00D96E64"/>
    <w:rsid w:val="00DA31AC"/>
    <w:rsid w:val="00DA70FD"/>
    <w:rsid w:val="00DA72A5"/>
    <w:rsid w:val="00DB0E42"/>
    <w:rsid w:val="00DB140D"/>
    <w:rsid w:val="00DB2A0F"/>
    <w:rsid w:val="00DB503A"/>
    <w:rsid w:val="00DB6CF8"/>
    <w:rsid w:val="00DC15E7"/>
    <w:rsid w:val="00DC17A7"/>
    <w:rsid w:val="00DC1C94"/>
    <w:rsid w:val="00DC2C3E"/>
    <w:rsid w:val="00DC72FA"/>
    <w:rsid w:val="00DC7AEC"/>
    <w:rsid w:val="00DD0A1F"/>
    <w:rsid w:val="00DD1380"/>
    <w:rsid w:val="00DD1616"/>
    <w:rsid w:val="00DD4043"/>
    <w:rsid w:val="00DD520C"/>
    <w:rsid w:val="00DD5E45"/>
    <w:rsid w:val="00DD5F86"/>
    <w:rsid w:val="00DD7EF5"/>
    <w:rsid w:val="00DE0488"/>
    <w:rsid w:val="00DE3F37"/>
    <w:rsid w:val="00DE4776"/>
    <w:rsid w:val="00DE5AD6"/>
    <w:rsid w:val="00DE6054"/>
    <w:rsid w:val="00DE7420"/>
    <w:rsid w:val="00DE754B"/>
    <w:rsid w:val="00DE7ED6"/>
    <w:rsid w:val="00DE7F05"/>
    <w:rsid w:val="00DE7F44"/>
    <w:rsid w:val="00DF0A62"/>
    <w:rsid w:val="00DF1F1E"/>
    <w:rsid w:val="00DF2C9F"/>
    <w:rsid w:val="00DF5921"/>
    <w:rsid w:val="00DF6D09"/>
    <w:rsid w:val="00DF795F"/>
    <w:rsid w:val="00E00AF2"/>
    <w:rsid w:val="00E00FD4"/>
    <w:rsid w:val="00E027C6"/>
    <w:rsid w:val="00E04672"/>
    <w:rsid w:val="00E050CF"/>
    <w:rsid w:val="00E05339"/>
    <w:rsid w:val="00E053FF"/>
    <w:rsid w:val="00E05D57"/>
    <w:rsid w:val="00E069FE"/>
    <w:rsid w:val="00E1181C"/>
    <w:rsid w:val="00E135DA"/>
    <w:rsid w:val="00E137AA"/>
    <w:rsid w:val="00E14574"/>
    <w:rsid w:val="00E15AB0"/>
    <w:rsid w:val="00E15D5F"/>
    <w:rsid w:val="00E2024C"/>
    <w:rsid w:val="00E20BF7"/>
    <w:rsid w:val="00E22075"/>
    <w:rsid w:val="00E24657"/>
    <w:rsid w:val="00E27667"/>
    <w:rsid w:val="00E278EB"/>
    <w:rsid w:val="00E329C3"/>
    <w:rsid w:val="00E32A4D"/>
    <w:rsid w:val="00E3336E"/>
    <w:rsid w:val="00E34A41"/>
    <w:rsid w:val="00E3536A"/>
    <w:rsid w:val="00E371AC"/>
    <w:rsid w:val="00E41000"/>
    <w:rsid w:val="00E41D45"/>
    <w:rsid w:val="00E431C6"/>
    <w:rsid w:val="00E45564"/>
    <w:rsid w:val="00E51B76"/>
    <w:rsid w:val="00E51F7F"/>
    <w:rsid w:val="00E522DB"/>
    <w:rsid w:val="00E53F8D"/>
    <w:rsid w:val="00E54734"/>
    <w:rsid w:val="00E55ED5"/>
    <w:rsid w:val="00E560E7"/>
    <w:rsid w:val="00E56CCA"/>
    <w:rsid w:val="00E5736E"/>
    <w:rsid w:val="00E6227B"/>
    <w:rsid w:val="00E62477"/>
    <w:rsid w:val="00E640E7"/>
    <w:rsid w:val="00E651A1"/>
    <w:rsid w:val="00E6570B"/>
    <w:rsid w:val="00E66F90"/>
    <w:rsid w:val="00E6756B"/>
    <w:rsid w:val="00E67E1C"/>
    <w:rsid w:val="00E70211"/>
    <w:rsid w:val="00E74356"/>
    <w:rsid w:val="00E8184A"/>
    <w:rsid w:val="00E834F7"/>
    <w:rsid w:val="00E84A12"/>
    <w:rsid w:val="00E84ED3"/>
    <w:rsid w:val="00E87438"/>
    <w:rsid w:val="00E87BE4"/>
    <w:rsid w:val="00E95C8D"/>
    <w:rsid w:val="00E96255"/>
    <w:rsid w:val="00E965BD"/>
    <w:rsid w:val="00E96751"/>
    <w:rsid w:val="00EA0AE2"/>
    <w:rsid w:val="00EA3CF5"/>
    <w:rsid w:val="00EA46FA"/>
    <w:rsid w:val="00EA515C"/>
    <w:rsid w:val="00EA71D3"/>
    <w:rsid w:val="00EB4AE6"/>
    <w:rsid w:val="00EB4BA6"/>
    <w:rsid w:val="00EB7EB6"/>
    <w:rsid w:val="00EC1883"/>
    <w:rsid w:val="00EC2B5E"/>
    <w:rsid w:val="00EC2FB9"/>
    <w:rsid w:val="00EC40E0"/>
    <w:rsid w:val="00EC43FD"/>
    <w:rsid w:val="00EC5334"/>
    <w:rsid w:val="00ED0D82"/>
    <w:rsid w:val="00ED1F00"/>
    <w:rsid w:val="00ED2110"/>
    <w:rsid w:val="00ED290B"/>
    <w:rsid w:val="00ED34C3"/>
    <w:rsid w:val="00ED3969"/>
    <w:rsid w:val="00ED4BCC"/>
    <w:rsid w:val="00ED6B08"/>
    <w:rsid w:val="00ED731B"/>
    <w:rsid w:val="00ED753D"/>
    <w:rsid w:val="00ED76D6"/>
    <w:rsid w:val="00ED78E0"/>
    <w:rsid w:val="00EE0C23"/>
    <w:rsid w:val="00EE2960"/>
    <w:rsid w:val="00EE2FB2"/>
    <w:rsid w:val="00EE3620"/>
    <w:rsid w:val="00EE4275"/>
    <w:rsid w:val="00EE4679"/>
    <w:rsid w:val="00EE5599"/>
    <w:rsid w:val="00EE5647"/>
    <w:rsid w:val="00EE6381"/>
    <w:rsid w:val="00EF03B5"/>
    <w:rsid w:val="00EF2FCB"/>
    <w:rsid w:val="00EF3478"/>
    <w:rsid w:val="00EF455E"/>
    <w:rsid w:val="00EF473F"/>
    <w:rsid w:val="00EF589E"/>
    <w:rsid w:val="00EF6F92"/>
    <w:rsid w:val="00EF7C1E"/>
    <w:rsid w:val="00EF7E70"/>
    <w:rsid w:val="00F0390A"/>
    <w:rsid w:val="00F03A95"/>
    <w:rsid w:val="00F03ABE"/>
    <w:rsid w:val="00F042BA"/>
    <w:rsid w:val="00F05DD1"/>
    <w:rsid w:val="00F06AFA"/>
    <w:rsid w:val="00F108CC"/>
    <w:rsid w:val="00F11B8D"/>
    <w:rsid w:val="00F12773"/>
    <w:rsid w:val="00F131B1"/>
    <w:rsid w:val="00F17182"/>
    <w:rsid w:val="00F2123C"/>
    <w:rsid w:val="00F226CF"/>
    <w:rsid w:val="00F24293"/>
    <w:rsid w:val="00F27627"/>
    <w:rsid w:val="00F27E78"/>
    <w:rsid w:val="00F31C03"/>
    <w:rsid w:val="00F328BC"/>
    <w:rsid w:val="00F40082"/>
    <w:rsid w:val="00F40143"/>
    <w:rsid w:val="00F4153E"/>
    <w:rsid w:val="00F41C09"/>
    <w:rsid w:val="00F43648"/>
    <w:rsid w:val="00F45512"/>
    <w:rsid w:val="00F46191"/>
    <w:rsid w:val="00F5016B"/>
    <w:rsid w:val="00F50508"/>
    <w:rsid w:val="00F51096"/>
    <w:rsid w:val="00F51795"/>
    <w:rsid w:val="00F51A6C"/>
    <w:rsid w:val="00F52570"/>
    <w:rsid w:val="00F53E2C"/>
    <w:rsid w:val="00F5535A"/>
    <w:rsid w:val="00F5764C"/>
    <w:rsid w:val="00F602FC"/>
    <w:rsid w:val="00F6036C"/>
    <w:rsid w:val="00F61249"/>
    <w:rsid w:val="00F625E6"/>
    <w:rsid w:val="00F635A7"/>
    <w:rsid w:val="00F63EA1"/>
    <w:rsid w:val="00F6558F"/>
    <w:rsid w:val="00F671A9"/>
    <w:rsid w:val="00F71D32"/>
    <w:rsid w:val="00F726A8"/>
    <w:rsid w:val="00F74816"/>
    <w:rsid w:val="00F75219"/>
    <w:rsid w:val="00F753AE"/>
    <w:rsid w:val="00F80045"/>
    <w:rsid w:val="00F8064A"/>
    <w:rsid w:val="00F8068A"/>
    <w:rsid w:val="00F80C6F"/>
    <w:rsid w:val="00F81D3C"/>
    <w:rsid w:val="00F81EBB"/>
    <w:rsid w:val="00F849F6"/>
    <w:rsid w:val="00F84EF5"/>
    <w:rsid w:val="00F8507A"/>
    <w:rsid w:val="00F85E61"/>
    <w:rsid w:val="00F8757C"/>
    <w:rsid w:val="00F90574"/>
    <w:rsid w:val="00F91E05"/>
    <w:rsid w:val="00F924C8"/>
    <w:rsid w:val="00F92F74"/>
    <w:rsid w:val="00FB03B3"/>
    <w:rsid w:val="00FB2E77"/>
    <w:rsid w:val="00FB3C6C"/>
    <w:rsid w:val="00FC0FE8"/>
    <w:rsid w:val="00FC13F9"/>
    <w:rsid w:val="00FC163B"/>
    <w:rsid w:val="00FC16BE"/>
    <w:rsid w:val="00FC212B"/>
    <w:rsid w:val="00FC2EFC"/>
    <w:rsid w:val="00FC3835"/>
    <w:rsid w:val="00FC3A50"/>
    <w:rsid w:val="00FC5902"/>
    <w:rsid w:val="00FD012E"/>
    <w:rsid w:val="00FD14FC"/>
    <w:rsid w:val="00FD6A82"/>
    <w:rsid w:val="00FD6FAB"/>
    <w:rsid w:val="00FE3A32"/>
    <w:rsid w:val="00FE3D42"/>
    <w:rsid w:val="00FE4908"/>
    <w:rsid w:val="00FE4FB0"/>
    <w:rsid w:val="00FE60DF"/>
    <w:rsid w:val="00FF1A8C"/>
    <w:rsid w:val="00FF4ECD"/>
    <w:rsid w:val="00FF59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A1C"/>
  <w15:chartTrackingRefBased/>
  <w15:docId w15:val="{C5D09DD0-2F64-411F-8643-95234ACA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4E0"/>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7674E0"/>
    <w:pPr>
      <w:tabs>
        <w:tab w:val="center" w:pos="4536"/>
        <w:tab w:val="right" w:pos="9072"/>
      </w:tabs>
    </w:pPr>
    <w:rPr>
      <w:lang w:val="x-none"/>
    </w:rPr>
  </w:style>
  <w:style w:type="character" w:customStyle="1" w:styleId="PisMrk">
    <w:name w:val="Päis Märk"/>
    <w:basedOn w:val="Liguvaikefont"/>
    <w:link w:val="Pis"/>
    <w:rsid w:val="007674E0"/>
    <w:rPr>
      <w:rFonts w:ascii="Times New Roman" w:eastAsia="Times New Roman" w:hAnsi="Times New Roman" w:cs="Times New Roman"/>
      <w:sz w:val="24"/>
      <w:szCs w:val="24"/>
      <w:lang w:val="x-none"/>
    </w:rPr>
  </w:style>
  <w:style w:type="character" w:styleId="Hperlink">
    <w:name w:val="Hyperlink"/>
    <w:rsid w:val="007674E0"/>
    <w:rPr>
      <w:color w:val="0000FF"/>
      <w:u w:val="single"/>
    </w:rPr>
  </w:style>
  <w:style w:type="paragraph" w:styleId="Vahedeta">
    <w:name w:val="No Spacing"/>
    <w:uiPriority w:val="1"/>
    <w:qFormat/>
    <w:rsid w:val="007674E0"/>
    <w:pPr>
      <w:spacing w:after="0" w:line="240" w:lineRule="auto"/>
    </w:pPr>
    <w:rPr>
      <w:rFonts w:ascii="Times New Roman" w:eastAsia="Times New Roman" w:hAnsi="Times New Roman" w:cs="Times New Roman"/>
      <w:sz w:val="24"/>
      <w:szCs w:val="24"/>
      <w:lang w:val="en-GB"/>
    </w:rPr>
  </w:style>
  <w:style w:type="paragraph" w:styleId="Loendilik">
    <w:name w:val="List Paragraph"/>
    <w:basedOn w:val="Normaallaad"/>
    <w:uiPriority w:val="34"/>
    <w:qFormat/>
    <w:rsid w:val="007674E0"/>
    <w:pPr>
      <w:ind w:left="720"/>
      <w:contextualSpacing/>
    </w:pPr>
    <w:rPr>
      <w:noProof/>
    </w:rPr>
  </w:style>
  <w:style w:type="paragraph" w:styleId="Kehatekst">
    <w:name w:val="Body Text"/>
    <w:basedOn w:val="Normaallaad"/>
    <w:link w:val="KehatekstMrk"/>
    <w:unhideWhenUsed/>
    <w:rsid w:val="007674E0"/>
    <w:pPr>
      <w:spacing w:before="100" w:beforeAutospacing="1" w:after="100" w:afterAutospacing="1"/>
    </w:pPr>
    <w:rPr>
      <w:lang w:val="en-GB"/>
    </w:rPr>
  </w:style>
  <w:style w:type="character" w:customStyle="1" w:styleId="KehatekstMrk">
    <w:name w:val="Kehatekst Märk"/>
    <w:basedOn w:val="Liguvaikefont"/>
    <w:link w:val="Kehatekst"/>
    <w:rsid w:val="007674E0"/>
    <w:rPr>
      <w:rFonts w:ascii="Times New Roman" w:eastAsia="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7674E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674E0"/>
    <w:rPr>
      <w:rFonts w:ascii="Segoe UI" w:eastAsia="Times New Roman" w:hAnsi="Segoe UI" w:cs="Segoe UI"/>
      <w:sz w:val="18"/>
      <w:szCs w:val="18"/>
    </w:rPr>
  </w:style>
  <w:style w:type="character" w:styleId="Lahendamatamainimine">
    <w:name w:val="Unresolved Mention"/>
    <w:basedOn w:val="Liguvaikefont"/>
    <w:uiPriority w:val="99"/>
    <w:semiHidden/>
    <w:unhideWhenUsed/>
    <w:rsid w:val="001752EF"/>
    <w:rPr>
      <w:color w:val="605E5C"/>
      <w:shd w:val="clear" w:color="auto" w:fill="E1DFDD"/>
    </w:rPr>
  </w:style>
  <w:style w:type="paragraph" w:styleId="Jalus">
    <w:name w:val="footer"/>
    <w:basedOn w:val="Normaallaad"/>
    <w:link w:val="JalusMrk"/>
    <w:uiPriority w:val="99"/>
    <w:unhideWhenUsed/>
    <w:rsid w:val="006F69CA"/>
    <w:pPr>
      <w:tabs>
        <w:tab w:val="center" w:pos="4536"/>
        <w:tab w:val="right" w:pos="9072"/>
      </w:tabs>
    </w:pPr>
  </w:style>
  <w:style w:type="character" w:customStyle="1" w:styleId="JalusMrk">
    <w:name w:val="Jalus Märk"/>
    <w:basedOn w:val="Liguvaikefont"/>
    <w:link w:val="Jalus"/>
    <w:uiPriority w:val="99"/>
    <w:rsid w:val="006F69CA"/>
    <w:rPr>
      <w:rFonts w:ascii="Times New Roman" w:eastAsia="Times New Roman" w:hAnsi="Times New Roman" w:cs="Times New Roman"/>
      <w:sz w:val="24"/>
      <w:szCs w:val="24"/>
    </w:rPr>
  </w:style>
  <w:style w:type="paragraph" w:customStyle="1" w:styleId="Default">
    <w:name w:val="Default"/>
    <w:rsid w:val="009C493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696A4B"/>
    <w:rPr>
      <w:sz w:val="16"/>
      <w:szCs w:val="16"/>
    </w:rPr>
  </w:style>
  <w:style w:type="paragraph" w:styleId="Kommentaaritekst">
    <w:name w:val="annotation text"/>
    <w:basedOn w:val="Normaallaad"/>
    <w:link w:val="KommentaaritekstMrk"/>
    <w:uiPriority w:val="99"/>
    <w:unhideWhenUsed/>
    <w:rsid w:val="00696A4B"/>
    <w:rPr>
      <w:sz w:val="20"/>
      <w:szCs w:val="20"/>
    </w:rPr>
  </w:style>
  <w:style w:type="character" w:customStyle="1" w:styleId="KommentaaritekstMrk">
    <w:name w:val="Kommentaari tekst Märk"/>
    <w:basedOn w:val="Liguvaikefont"/>
    <w:link w:val="Kommentaaritekst"/>
    <w:uiPriority w:val="99"/>
    <w:rsid w:val="00696A4B"/>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696A4B"/>
    <w:rPr>
      <w:b/>
      <w:bCs/>
    </w:rPr>
  </w:style>
  <w:style w:type="character" w:customStyle="1" w:styleId="KommentaariteemaMrk">
    <w:name w:val="Kommentaari teema Märk"/>
    <w:basedOn w:val="KommentaaritekstMrk"/>
    <w:link w:val="Kommentaariteema"/>
    <w:uiPriority w:val="99"/>
    <w:semiHidden/>
    <w:rsid w:val="00696A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2859">
      <w:bodyDiv w:val="1"/>
      <w:marLeft w:val="0"/>
      <w:marRight w:val="0"/>
      <w:marTop w:val="0"/>
      <w:marBottom w:val="0"/>
      <w:divBdr>
        <w:top w:val="none" w:sz="0" w:space="0" w:color="auto"/>
        <w:left w:val="none" w:sz="0" w:space="0" w:color="auto"/>
        <w:bottom w:val="none" w:sz="0" w:space="0" w:color="auto"/>
        <w:right w:val="none" w:sz="0" w:space="0" w:color="auto"/>
      </w:divBdr>
    </w:div>
    <w:div w:id="158039391">
      <w:bodyDiv w:val="1"/>
      <w:marLeft w:val="0"/>
      <w:marRight w:val="0"/>
      <w:marTop w:val="0"/>
      <w:marBottom w:val="0"/>
      <w:divBdr>
        <w:top w:val="none" w:sz="0" w:space="0" w:color="auto"/>
        <w:left w:val="none" w:sz="0" w:space="0" w:color="auto"/>
        <w:bottom w:val="none" w:sz="0" w:space="0" w:color="auto"/>
        <w:right w:val="none" w:sz="0" w:space="0" w:color="auto"/>
      </w:divBdr>
    </w:div>
    <w:div w:id="469248119">
      <w:bodyDiv w:val="1"/>
      <w:marLeft w:val="0"/>
      <w:marRight w:val="0"/>
      <w:marTop w:val="0"/>
      <w:marBottom w:val="0"/>
      <w:divBdr>
        <w:top w:val="none" w:sz="0" w:space="0" w:color="auto"/>
        <w:left w:val="none" w:sz="0" w:space="0" w:color="auto"/>
        <w:bottom w:val="none" w:sz="0" w:space="0" w:color="auto"/>
        <w:right w:val="none" w:sz="0" w:space="0" w:color="auto"/>
      </w:divBdr>
    </w:div>
    <w:div w:id="500661629">
      <w:bodyDiv w:val="1"/>
      <w:marLeft w:val="0"/>
      <w:marRight w:val="0"/>
      <w:marTop w:val="0"/>
      <w:marBottom w:val="0"/>
      <w:divBdr>
        <w:top w:val="none" w:sz="0" w:space="0" w:color="auto"/>
        <w:left w:val="none" w:sz="0" w:space="0" w:color="auto"/>
        <w:bottom w:val="none" w:sz="0" w:space="0" w:color="auto"/>
        <w:right w:val="none" w:sz="0" w:space="0" w:color="auto"/>
      </w:divBdr>
    </w:div>
    <w:div w:id="546064396">
      <w:bodyDiv w:val="1"/>
      <w:marLeft w:val="0"/>
      <w:marRight w:val="0"/>
      <w:marTop w:val="0"/>
      <w:marBottom w:val="0"/>
      <w:divBdr>
        <w:top w:val="none" w:sz="0" w:space="0" w:color="auto"/>
        <w:left w:val="none" w:sz="0" w:space="0" w:color="auto"/>
        <w:bottom w:val="none" w:sz="0" w:space="0" w:color="auto"/>
        <w:right w:val="none" w:sz="0" w:space="0" w:color="auto"/>
      </w:divBdr>
    </w:div>
    <w:div w:id="727651432">
      <w:bodyDiv w:val="1"/>
      <w:marLeft w:val="0"/>
      <w:marRight w:val="0"/>
      <w:marTop w:val="0"/>
      <w:marBottom w:val="0"/>
      <w:divBdr>
        <w:top w:val="none" w:sz="0" w:space="0" w:color="auto"/>
        <w:left w:val="none" w:sz="0" w:space="0" w:color="auto"/>
        <w:bottom w:val="none" w:sz="0" w:space="0" w:color="auto"/>
        <w:right w:val="none" w:sz="0" w:space="0" w:color="auto"/>
      </w:divBdr>
    </w:div>
    <w:div w:id="735007366">
      <w:bodyDiv w:val="1"/>
      <w:marLeft w:val="0"/>
      <w:marRight w:val="0"/>
      <w:marTop w:val="0"/>
      <w:marBottom w:val="0"/>
      <w:divBdr>
        <w:top w:val="none" w:sz="0" w:space="0" w:color="auto"/>
        <w:left w:val="none" w:sz="0" w:space="0" w:color="auto"/>
        <w:bottom w:val="none" w:sz="0" w:space="0" w:color="auto"/>
        <w:right w:val="none" w:sz="0" w:space="0" w:color="auto"/>
      </w:divBdr>
    </w:div>
    <w:div w:id="742684483">
      <w:bodyDiv w:val="1"/>
      <w:marLeft w:val="0"/>
      <w:marRight w:val="0"/>
      <w:marTop w:val="0"/>
      <w:marBottom w:val="0"/>
      <w:divBdr>
        <w:top w:val="none" w:sz="0" w:space="0" w:color="auto"/>
        <w:left w:val="none" w:sz="0" w:space="0" w:color="auto"/>
        <w:bottom w:val="none" w:sz="0" w:space="0" w:color="auto"/>
        <w:right w:val="none" w:sz="0" w:space="0" w:color="auto"/>
      </w:divBdr>
    </w:div>
    <w:div w:id="86817664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969167061">
      <w:bodyDiv w:val="1"/>
      <w:marLeft w:val="0"/>
      <w:marRight w:val="0"/>
      <w:marTop w:val="0"/>
      <w:marBottom w:val="0"/>
      <w:divBdr>
        <w:top w:val="none" w:sz="0" w:space="0" w:color="auto"/>
        <w:left w:val="none" w:sz="0" w:space="0" w:color="auto"/>
        <w:bottom w:val="none" w:sz="0" w:space="0" w:color="auto"/>
        <w:right w:val="none" w:sz="0" w:space="0" w:color="auto"/>
      </w:divBdr>
    </w:div>
    <w:div w:id="998733848">
      <w:bodyDiv w:val="1"/>
      <w:marLeft w:val="0"/>
      <w:marRight w:val="0"/>
      <w:marTop w:val="0"/>
      <w:marBottom w:val="0"/>
      <w:divBdr>
        <w:top w:val="none" w:sz="0" w:space="0" w:color="auto"/>
        <w:left w:val="none" w:sz="0" w:space="0" w:color="auto"/>
        <w:bottom w:val="none" w:sz="0" w:space="0" w:color="auto"/>
        <w:right w:val="none" w:sz="0" w:space="0" w:color="auto"/>
      </w:divBdr>
    </w:div>
    <w:div w:id="1257397545">
      <w:bodyDiv w:val="1"/>
      <w:marLeft w:val="0"/>
      <w:marRight w:val="0"/>
      <w:marTop w:val="0"/>
      <w:marBottom w:val="0"/>
      <w:divBdr>
        <w:top w:val="none" w:sz="0" w:space="0" w:color="auto"/>
        <w:left w:val="none" w:sz="0" w:space="0" w:color="auto"/>
        <w:bottom w:val="none" w:sz="0" w:space="0" w:color="auto"/>
        <w:right w:val="none" w:sz="0" w:space="0" w:color="auto"/>
      </w:divBdr>
    </w:div>
    <w:div w:id="1260411055">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
    <w:div w:id="1482961727">
      <w:bodyDiv w:val="1"/>
      <w:marLeft w:val="0"/>
      <w:marRight w:val="0"/>
      <w:marTop w:val="0"/>
      <w:marBottom w:val="0"/>
      <w:divBdr>
        <w:top w:val="none" w:sz="0" w:space="0" w:color="auto"/>
        <w:left w:val="none" w:sz="0" w:space="0" w:color="auto"/>
        <w:bottom w:val="none" w:sz="0" w:space="0" w:color="auto"/>
        <w:right w:val="none" w:sz="0" w:space="0" w:color="auto"/>
      </w:divBdr>
    </w:div>
    <w:div w:id="1649480285">
      <w:bodyDiv w:val="1"/>
      <w:marLeft w:val="0"/>
      <w:marRight w:val="0"/>
      <w:marTop w:val="0"/>
      <w:marBottom w:val="0"/>
      <w:divBdr>
        <w:top w:val="none" w:sz="0" w:space="0" w:color="auto"/>
        <w:left w:val="none" w:sz="0" w:space="0" w:color="auto"/>
        <w:bottom w:val="none" w:sz="0" w:space="0" w:color="auto"/>
        <w:right w:val="none" w:sz="0" w:space="0" w:color="auto"/>
      </w:divBdr>
    </w:div>
    <w:div w:id="1652176540">
      <w:bodyDiv w:val="1"/>
      <w:marLeft w:val="0"/>
      <w:marRight w:val="0"/>
      <w:marTop w:val="0"/>
      <w:marBottom w:val="0"/>
      <w:divBdr>
        <w:top w:val="none" w:sz="0" w:space="0" w:color="auto"/>
        <w:left w:val="none" w:sz="0" w:space="0" w:color="auto"/>
        <w:bottom w:val="none" w:sz="0" w:space="0" w:color="auto"/>
        <w:right w:val="none" w:sz="0" w:space="0" w:color="auto"/>
      </w:divBdr>
    </w:div>
    <w:div w:id="1692612615">
      <w:bodyDiv w:val="1"/>
      <w:marLeft w:val="0"/>
      <w:marRight w:val="0"/>
      <w:marTop w:val="0"/>
      <w:marBottom w:val="0"/>
      <w:divBdr>
        <w:top w:val="none" w:sz="0" w:space="0" w:color="auto"/>
        <w:left w:val="none" w:sz="0" w:space="0" w:color="auto"/>
        <w:bottom w:val="none" w:sz="0" w:space="0" w:color="auto"/>
        <w:right w:val="none" w:sz="0" w:space="0" w:color="auto"/>
      </w:divBdr>
    </w:div>
    <w:div w:id="1833369732">
      <w:bodyDiv w:val="1"/>
      <w:marLeft w:val="0"/>
      <w:marRight w:val="0"/>
      <w:marTop w:val="0"/>
      <w:marBottom w:val="0"/>
      <w:divBdr>
        <w:top w:val="none" w:sz="0" w:space="0" w:color="auto"/>
        <w:left w:val="none" w:sz="0" w:space="0" w:color="auto"/>
        <w:bottom w:val="none" w:sz="0" w:space="0" w:color="auto"/>
        <w:right w:val="none" w:sz="0" w:space="0" w:color="auto"/>
      </w:divBdr>
    </w:div>
    <w:div w:id="1910187706">
      <w:bodyDiv w:val="1"/>
      <w:marLeft w:val="0"/>
      <w:marRight w:val="0"/>
      <w:marTop w:val="0"/>
      <w:marBottom w:val="0"/>
      <w:divBdr>
        <w:top w:val="none" w:sz="0" w:space="0" w:color="auto"/>
        <w:left w:val="none" w:sz="0" w:space="0" w:color="auto"/>
        <w:bottom w:val="none" w:sz="0" w:space="0" w:color="auto"/>
        <w:right w:val="none" w:sz="0" w:space="0" w:color="auto"/>
      </w:divBdr>
    </w:div>
    <w:div w:id="1915355945">
      <w:bodyDiv w:val="1"/>
      <w:marLeft w:val="0"/>
      <w:marRight w:val="0"/>
      <w:marTop w:val="0"/>
      <w:marBottom w:val="0"/>
      <w:divBdr>
        <w:top w:val="none" w:sz="0" w:space="0" w:color="auto"/>
        <w:left w:val="none" w:sz="0" w:space="0" w:color="auto"/>
        <w:bottom w:val="none" w:sz="0" w:space="0" w:color="auto"/>
        <w:right w:val="none" w:sz="0" w:space="0" w:color="auto"/>
      </w:divBdr>
    </w:div>
    <w:div w:id="1928033324">
      <w:bodyDiv w:val="1"/>
      <w:marLeft w:val="0"/>
      <w:marRight w:val="0"/>
      <w:marTop w:val="0"/>
      <w:marBottom w:val="0"/>
      <w:divBdr>
        <w:top w:val="none" w:sz="0" w:space="0" w:color="auto"/>
        <w:left w:val="none" w:sz="0" w:space="0" w:color="auto"/>
        <w:bottom w:val="none" w:sz="0" w:space="0" w:color="auto"/>
        <w:right w:val="none" w:sz="0" w:space="0" w:color="auto"/>
      </w:divBdr>
    </w:div>
    <w:div w:id="1955135756">
      <w:bodyDiv w:val="1"/>
      <w:marLeft w:val="0"/>
      <w:marRight w:val="0"/>
      <w:marTop w:val="0"/>
      <w:marBottom w:val="0"/>
      <w:divBdr>
        <w:top w:val="none" w:sz="0" w:space="0" w:color="auto"/>
        <w:left w:val="none" w:sz="0" w:space="0" w:color="auto"/>
        <w:bottom w:val="none" w:sz="0" w:space="0" w:color="auto"/>
        <w:right w:val="none" w:sz="0" w:space="0" w:color="auto"/>
      </w:divBdr>
    </w:div>
    <w:div w:id="2056537908">
      <w:bodyDiv w:val="1"/>
      <w:marLeft w:val="0"/>
      <w:marRight w:val="0"/>
      <w:marTop w:val="0"/>
      <w:marBottom w:val="0"/>
      <w:divBdr>
        <w:top w:val="none" w:sz="0" w:space="0" w:color="auto"/>
        <w:left w:val="none" w:sz="0" w:space="0" w:color="auto"/>
        <w:bottom w:val="none" w:sz="0" w:space="0" w:color="auto"/>
        <w:right w:val="none" w:sz="0" w:space="0" w:color="auto"/>
      </w:divBdr>
    </w:div>
    <w:div w:id="2137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iljandivald.ee"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992</Words>
  <Characters>5760</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Kannes</dc:creator>
  <cp:keywords/>
  <dc:description/>
  <cp:lastModifiedBy>Merilin Merirand</cp:lastModifiedBy>
  <cp:revision>19</cp:revision>
  <cp:lastPrinted>2021-02-22T10:10:00Z</cp:lastPrinted>
  <dcterms:created xsi:type="dcterms:W3CDTF">2024-07-01T08:55:00Z</dcterms:created>
  <dcterms:modified xsi:type="dcterms:W3CDTF">2024-07-03T08:19:00Z</dcterms:modified>
</cp:coreProperties>
</file>